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56"/>
          <w:sz w:val="56"/>
          <w:szCs w:val="56"/>
          <w:rFonts w:ascii="Times New Roman" w:hAnsi="Times New Roman"/>
        </w:rPr>
      </w:pPr>
      <w:r>
        <w:rPr>
          <w:rFonts w:ascii="Times New Roman" w:hAnsi="Times New Roman"/>
          <w:sz w:val="56"/>
          <w:szCs w:val="56"/>
        </w:rPr>
        <w:t>Bakonyszentlászlói Szent László Óvoda</w:t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</w:pPr>
      <w:r>
        <w:rPr>
          <w:rFonts w:ascii="Times New Roman" w:hAnsi="Times New Roman"/>
          <w:sz w:val="32"/>
          <w:szCs w:val="32"/>
        </w:rPr>
        <w:t>A pedagógus szakképzettséggel rendelkező nevelő és oktató munkát közvetlenül segítő munkakörben foglalkoztatottakra vonatkozó helyi</w:t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56"/>
          <w:szCs w:val="56"/>
        </w:rPr>
        <w:t>értékelési szabályzat</w:t>
      </w:r>
      <w:r>
        <w:rPr>
          <w:rFonts w:ascii="Times New Roman" w:hAnsi="Times New Roman"/>
          <w:sz w:val="56"/>
          <w:szCs w:val="56"/>
        </w:rPr>
        <w:t>a</w:t>
      </w:r>
      <w:r>
        <w:rPr>
          <w:rFonts w:ascii="Times New Roman" w:hAnsi="Times New Roman"/>
          <w:sz w:val="56"/>
          <w:szCs w:val="56"/>
        </w:rPr>
        <w:t xml:space="preserve"> </w:t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>
          <w:sz w:val="56"/>
          <w:sz w:val="56"/>
          <w:szCs w:val="56"/>
          <w:rFonts w:ascii="Times New Roman" w:hAnsi="Times New Roman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1831975</wp:posOffset>
            </wp:positionH>
            <wp:positionV relativeFrom="paragraph">
              <wp:posOffset>203200</wp:posOffset>
            </wp:positionV>
            <wp:extent cx="2456180" cy="283591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83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56"/>
          <w:sz w:val="56"/>
          <w:szCs w:val="56"/>
          <w:rFonts w:ascii="Times New Roman" w:hAnsi="Times New Roman"/>
        </w:rPr>
      </w:pPr>
      <w:r>
        <w:rPr/>
      </w:r>
      <w:r/>
    </w:p>
    <w:p>
      <w:pPr>
        <w:pStyle w:val="Normal"/>
        <w:rPr>
          <w:sz w:val="56"/>
          <w:sz w:val="56"/>
          <w:szCs w:val="56"/>
        </w:rPr>
      </w:pPr>
      <w:r>
        <w:rPr>
          <w:sz w:val="56"/>
          <w:szCs w:val="56"/>
        </w:rPr>
      </w:r>
      <w:r/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Készítette: Hutvágner Istvánné</w:t>
      </w:r>
      <w:r/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intézményvezető</w:t>
      </w:r>
      <w:r/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Normal"/>
        <w:numPr>
          <w:ilvl w:val="0"/>
          <w:numId w:val="0"/>
        </w:numPr>
        <w:spacing w:lineRule="auto" w:line="360"/>
      </w:pPr>
      <w:r>
        <w:rPr>
          <w:rFonts w:ascii="Times New Roman" w:hAnsi="Times New Roman"/>
          <w:b/>
          <w:bCs/>
          <w:sz w:val="32"/>
          <w:szCs w:val="32"/>
        </w:rPr>
        <w:t xml:space="preserve">1. </w:t>
      </w:r>
      <w:r>
        <w:rPr>
          <w:rFonts w:ascii="Times New Roman" w:hAnsi="Times New Roman"/>
          <w:b/>
          <w:bCs/>
          <w:sz w:val="32"/>
          <w:szCs w:val="32"/>
        </w:rPr>
        <w:t>Szabályzat hatálya</w:t>
      </w:r>
      <w:r/>
    </w:p>
    <w:p>
      <w:pPr>
        <w:pStyle w:val="Normal"/>
        <w:spacing w:lineRule="auto" w:line="360"/>
      </w:pPr>
      <w:r>
        <w:rPr>
          <w:rFonts w:ascii="Times New Roman" w:hAnsi="Times New Roman"/>
        </w:rPr>
        <w:t xml:space="preserve">Jelen szabályzat a </w:t>
      </w:r>
      <w:r>
        <w:rPr>
          <w:rFonts w:ascii="Times New Roman" w:hAnsi="Times New Roman"/>
        </w:rPr>
        <w:t>Bakonyszentlászlói Szent László Óvoda</w:t>
      </w:r>
      <w:r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>8431 Bakonyszentlászló Petőfi utca 1/</w:t>
      </w:r>
      <w:r>
        <w:rPr>
          <w:rFonts w:ascii="Times New Roman" w:hAnsi="Times New Roman"/>
        </w:rPr>
        <w:t xml:space="preserve">és a vele közalkalmazotti jogviszonyban álló, pedagógus szakképzettséggel rendelkező nevelő és oktató munkát közvetlenül segítő munkakörben foglalkoztatottakra terjed ki. </w:t>
      </w:r>
      <w:r/>
    </w:p>
    <w:p>
      <w:pPr>
        <w:pStyle w:val="Normal"/>
        <w:numPr>
          <w:ilvl w:val="0"/>
          <w:numId w:val="1"/>
        </w:numPr>
        <w:spacing w:lineRule="auto" w:line="360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Gyakornok</w:t>
      </w:r>
      <w:r/>
    </w:p>
    <w:p>
      <w:pPr>
        <w:pStyle w:val="Normal"/>
        <w:spacing w:lineRule="auto" w:line="360"/>
      </w:pP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326/2013. (VIII. 30.) Korm. rendelet alapján Gyakornok fokozatba besorolt nevelő és oktató munkát közvetlenül segítő munkakörben foglalkoztatott személy</w:t>
      </w:r>
      <w:r/>
    </w:p>
    <w:p>
      <w:pPr>
        <w:pStyle w:val="Normal"/>
        <w:numPr>
          <w:ilvl w:val="0"/>
          <w:numId w:val="2"/>
        </w:numPr>
        <w:spacing w:lineRule="auto" w:line="360"/>
      </w:pP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ntézményvezető</w:t>
      </w:r>
      <w:r/>
    </w:p>
    <w:p>
      <w:pPr>
        <w:pStyle w:val="Normal"/>
        <w:numPr>
          <w:ilvl w:val="0"/>
          <w:numId w:val="0"/>
        </w:numPr>
        <w:spacing w:lineRule="auto" w:line="36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köznevelési intézmény vezetője</w:t>
      </w:r>
      <w:r/>
    </w:p>
    <w:p>
      <w:pPr>
        <w:pStyle w:val="Normal"/>
        <w:numPr>
          <w:ilvl w:val="0"/>
          <w:numId w:val="2"/>
        </w:numPr>
        <w:spacing w:lineRule="auto" w:line="360"/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>özvetlen felettes:</w:t>
      </w:r>
      <w:r>
        <w:rPr>
          <w:rFonts w:ascii="Times New Roman" w:hAnsi="Times New Roman"/>
        </w:rPr>
        <w:t xml:space="preserve"> a köznevelési intézmény Szervezeti és Működési Szabályzata alapján a nevelő és oktató munkát közvetlenül segítő munkakörben foglalkoztatott munkaköri leírásában közvetlen felettesként megjelölt személy</w:t>
      </w:r>
      <w:r/>
    </w:p>
    <w:p>
      <w:pPr>
        <w:pStyle w:val="Normal"/>
        <w:numPr>
          <w:ilvl w:val="0"/>
          <w:numId w:val="2"/>
        </w:numPr>
        <w:spacing w:lineRule="auto" w:line="360"/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entor: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</w:rPr>
        <w:t xml:space="preserve">a gyakornok szakmai fejlődését segítő, az intézményvezető által kijelölt, pedagógus vagy nevelő és oktató munkát közvetlenül segítő munkakörben foglalkoztatott személy. </w:t>
      </w:r>
      <w:r/>
    </w:p>
    <w:p>
      <w:pPr>
        <w:pStyle w:val="Normal"/>
        <w:numPr>
          <w:ilvl w:val="0"/>
          <w:numId w:val="0"/>
        </w:numPr>
        <w:spacing w:lineRule="auto" w:line="360"/>
      </w:pPr>
      <w:r>
        <w:rPr>
          <w:rFonts w:ascii="Times New Roman" w:hAnsi="Times New Roman"/>
          <w:b/>
          <w:bCs/>
          <w:sz w:val="32"/>
          <w:szCs w:val="32"/>
        </w:rPr>
        <w:t xml:space="preserve">2. </w:t>
      </w:r>
      <w:r>
        <w:rPr>
          <w:rFonts w:ascii="Times New Roman" w:hAnsi="Times New Roman"/>
          <w:b/>
          <w:bCs/>
          <w:sz w:val="32"/>
          <w:szCs w:val="32"/>
        </w:rPr>
        <w:t xml:space="preserve">Gyakornokra vonatkozó </w:t>
      </w:r>
      <w:r>
        <w:rPr>
          <w:rFonts w:ascii="Times New Roman" w:hAnsi="Times New Roman"/>
          <w:b/>
          <w:bCs/>
          <w:sz w:val="32"/>
          <w:szCs w:val="32"/>
        </w:rPr>
        <w:t xml:space="preserve">szakmai </w:t>
      </w:r>
      <w:r>
        <w:rPr>
          <w:rFonts w:ascii="Times New Roman" w:hAnsi="Times New Roman"/>
          <w:b/>
          <w:bCs/>
          <w:sz w:val="32"/>
          <w:szCs w:val="32"/>
        </w:rPr>
        <w:t>követelmény rendszer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/>
    </w:p>
    <w:p>
      <w:pPr>
        <w:pStyle w:val="Normal"/>
        <w:numPr>
          <w:ilvl w:val="1"/>
          <w:numId w:val="2"/>
        </w:numPr>
        <w:spacing w:lineRule="auto" w:line="360"/>
      </w:pPr>
      <w:r>
        <w:rPr>
          <w:rFonts w:ascii="Times New Roman" w:hAnsi="Times New Roman"/>
          <w:sz w:val="28"/>
          <w:szCs w:val="28"/>
        </w:rPr>
        <w:t>A pedagógus szakképzettség</w:t>
      </w:r>
      <w:r/>
    </w:p>
    <w:p>
      <w:pPr>
        <w:pStyle w:val="Normal"/>
        <w:numPr>
          <w:ilvl w:val="1"/>
          <w:numId w:val="2"/>
        </w:numPr>
        <w:spacing w:lineRule="auto" w:line="36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z w:val="28"/>
          <w:szCs w:val="28"/>
        </w:rPr>
        <w:t>ospitálás</w:t>
      </w:r>
      <w:r>
        <w:rPr>
          <w:rFonts w:ascii="Times New Roman" w:hAnsi="Times New Roman"/>
        </w:rPr>
        <w:t xml:space="preserve">: a nevelő és oktató munkát közvetlenül segítő munkakörben foglalkoztatott nevelési, vagy tanítási félévenként legalább öt, pedagógus szakképzettségének megfelelő tanórát vagy foglalkozást köteles látogatni. </w:t>
      </w:r>
      <w:r/>
    </w:p>
    <w:p>
      <w:pPr>
        <w:pStyle w:val="Normal"/>
        <w:spacing w:lineRule="auto" w:line="360"/>
        <w:rPr/>
      </w:pPr>
      <w:r>
        <w:rPr/>
      </w:r>
      <w:r/>
    </w:p>
    <w:p>
      <w:pPr>
        <w:pStyle w:val="Normal"/>
        <w:numPr>
          <w:ilvl w:val="0"/>
          <w:numId w:val="0"/>
        </w:numPr>
        <w:spacing w:lineRule="auto" w:line="360"/>
      </w:pPr>
      <w:r>
        <w:rPr>
          <w:rFonts w:ascii="Times New Roman" w:hAnsi="Times New Roman"/>
          <w:b/>
          <w:bCs/>
          <w:sz w:val="32"/>
          <w:szCs w:val="32"/>
        </w:rPr>
        <w:t>3</w:t>
      </w:r>
      <w:r>
        <w:rPr>
          <w:rFonts w:ascii="Times New Roman" w:hAnsi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sz w:val="32"/>
          <w:szCs w:val="32"/>
        </w:rPr>
        <w:t>M</w:t>
      </w:r>
      <w:r>
        <w:rPr>
          <w:rFonts w:ascii="Times New Roman" w:hAnsi="Times New Roman"/>
          <w:b/>
          <w:bCs/>
          <w:sz w:val="32"/>
          <w:szCs w:val="32"/>
        </w:rPr>
        <w:t>unkakörhöz kapcsolódó követelmények:</w:t>
      </w:r>
      <w:r>
        <w:rPr>
          <w:rFonts w:ascii="Times New Roman" w:hAnsi="Times New Roman"/>
        </w:rPr>
        <w:t xml:space="preserve"> </w:t>
      </w:r>
      <w:r/>
    </w:p>
    <w:p>
      <w:pPr>
        <w:pStyle w:val="Normal"/>
        <w:numPr>
          <w:ilvl w:val="1"/>
          <w:numId w:val="2"/>
        </w:numPr>
        <w:spacing w:lineRule="auto" w:line="360"/>
      </w:pPr>
      <w:r>
        <w:rPr>
          <w:rFonts w:ascii="Times New Roman" w:hAnsi="Times New Roman"/>
        </w:rPr>
        <w:t>A gyakornok ismerje meg a köznevelési intézmény hagyományait, történetét, szervezeti felépítését, tevékenységét</w:t>
      </w:r>
      <w:r/>
    </w:p>
    <w:p>
      <w:pPr>
        <w:pStyle w:val="Normal"/>
        <w:numPr>
          <w:ilvl w:val="1"/>
          <w:numId w:val="2"/>
        </w:numPr>
        <w:spacing w:lineRule="auto" w:line="360"/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z intézményi dokumentumokat (pedagógiai program, szervezeti és működési szabályzat, házirend, munkaterv)</w:t>
      </w:r>
      <w:r/>
    </w:p>
    <w:p>
      <w:pPr>
        <w:pStyle w:val="Normal"/>
        <w:numPr>
          <w:ilvl w:val="1"/>
          <w:numId w:val="2"/>
        </w:numPr>
        <w:spacing w:lineRule="auto" w:line="360"/>
      </w:pPr>
      <w:r>
        <w:rPr>
          <w:rFonts w:ascii="Times New Roman" w:hAnsi="Times New Roman"/>
        </w:rPr>
        <w:t>Tanügyigazgatás</w:t>
      </w:r>
      <w:r>
        <w:rPr>
          <w:rFonts w:ascii="Times New Roman" w:hAnsi="Times New Roman"/>
        </w:rPr>
        <w:t xml:space="preserve"> dokumentumokat, ezek alkalmazásának módját    </w:t>
      </w:r>
      <w:r/>
    </w:p>
    <w:p>
      <w:pPr>
        <w:pStyle w:val="Normal"/>
        <w:numPr>
          <w:ilvl w:val="1"/>
          <w:numId w:val="2"/>
        </w:numPr>
        <w:spacing w:lineRule="auto" w:line="360"/>
      </w:pPr>
      <w:r>
        <w:rPr>
          <w:rFonts w:ascii="Times New Roman" w:hAnsi="Times New Roman"/>
        </w:rPr>
        <w:t>Munkavédelemre</w:t>
      </w:r>
      <w:r>
        <w:rPr>
          <w:rFonts w:ascii="Times New Roman" w:hAnsi="Times New Roman"/>
        </w:rPr>
        <w:t>, balesetvédelemre, tűzvédelemre vonatkozó általános szabályokat</w:t>
      </w:r>
      <w:r/>
    </w:p>
    <w:p>
      <w:pPr>
        <w:pStyle w:val="Normal"/>
        <w:numPr>
          <w:ilvl w:val="1"/>
          <w:numId w:val="2"/>
        </w:numPr>
        <w:spacing w:lineRule="auto" w:line="360"/>
      </w:pP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yermekek, tanulók, szülők, pedagógusok törvényben meghatározott jogait és kötelezettségeit</w:t>
      </w:r>
      <w:r/>
    </w:p>
    <w:p>
      <w:pPr>
        <w:pStyle w:val="Normal"/>
        <w:numPr>
          <w:ilvl w:val="1"/>
          <w:numId w:val="2"/>
        </w:numPr>
        <w:spacing w:lineRule="auto" w:line="360"/>
      </w:pP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fenntartói irányítással kapcsolatos általános rendelkezéseket</w:t>
      </w:r>
      <w:r/>
    </w:p>
    <w:p>
      <w:pPr>
        <w:pStyle w:val="Normal"/>
        <w:numPr>
          <w:ilvl w:val="1"/>
          <w:numId w:val="2"/>
        </w:numPr>
        <w:spacing w:lineRule="auto" w:line="360"/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z intézményre vonatkozó főbb jogszabályokat. </w:t>
      </w:r>
      <w:r/>
    </w:p>
    <w:p>
      <w:pPr>
        <w:pStyle w:val="Normal"/>
        <w:numPr>
          <w:ilvl w:val="1"/>
          <w:numId w:val="2"/>
        </w:numPr>
        <w:spacing w:lineRule="auto" w:line="360"/>
      </w:pPr>
      <w:r>
        <w:rPr>
          <w:rFonts w:ascii="Times New Roman" w:hAnsi="Times New Roman"/>
        </w:rPr>
        <w:t xml:space="preserve">A gyakornok a munkajogi szabályoknak megfelelően lássa el munkaköri kötelezettségeit! </w:t>
      </w:r>
      <w:r/>
    </w:p>
    <w:p>
      <w:pPr>
        <w:pStyle w:val="Normal"/>
        <w:numPr>
          <w:ilvl w:val="0"/>
          <w:numId w:val="0"/>
        </w:numPr>
        <w:spacing w:lineRule="auto" w:line="360"/>
      </w:pPr>
      <w:r>
        <w:rPr>
          <w:rFonts w:ascii="Times New Roman" w:hAnsi="Times New Roman"/>
          <w:b/>
          <w:bCs/>
          <w:sz w:val="32"/>
          <w:szCs w:val="32"/>
        </w:rPr>
        <w:t>4</w:t>
      </w:r>
      <w:r>
        <w:rPr>
          <w:rFonts w:ascii="Times New Roman" w:hAnsi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sz w:val="32"/>
          <w:szCs w:val="32"/>
        </w:rPr>
        <w:t xml:space="preserve">A minősítés szempontjai és a teljesítmény mérésének módja </w:t>
      </w:r>
      <w:r/>
    </w:p>
    <w:p>
      <w:pPr>
        <w:pStyle w:val="Normal"/>
        <w:numPr>
          <w:ilvl w:val="1"/>
          <w:numId w:val="2"/>
        </w:numPr>
        <w:spacing w:lineRule="auto" w:line="360"/>
      </w:pP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ospitálás</w:t>
      </w:r>
      <w:r>
        <w:rPr>
          <w:rFonts w:ascii="Times New Roman" w:hAnsi="Times New Roman"/>
        </w:rPr>
        <w:t xml:space="preserve"> A hospitáláson való részvételt a meglátogatott tanórát vagy foglalkozást tartó pedagógus, valamint – ha a hospitálás nem a gyakornokot foglalkoztató intézményben történt – az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ntézményvezető az aláírásával igazolja. </w:t>
      </w:r>
      <w:r/>
    </w:p>
    <w:p>
      <w:pPr>
        <w:pStyle w:val="Normal"/>
        <w:numPr>
          <w:ilvl w:val="1"/>
          <w:numId w:val="2"/>
        </w:numPr>
        <w:spacing w:lineRule="auto" w:line="36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z w:val="28"/>
          <w:szCs w:val="28"/>
        </w:rPr>
        <w:t>hospitálási napló</w:t>
      </w:r>
      <w:r>
        <w:rPr>
          <w:rFonts w:ascii="Times New Roman" w:hAnsi="Times New Roman"/>
        </w:rPr>
        <w:t xml:space="preserve"> tartalmazza:</w:t>
      </w:r>
      <w:r/>
    </w:p>
    <w:p>
      <w:pPr>
        <w:pStyle w:val="Normal"/>
        <w:numPr>
          <w:ilvl w:val="2"/>
          <w:numId w:val="2"/>
        </w:numPr>
        <w:spacing w:lineRule="auto" w:line="36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anóra vagy foglalkozás időpontját, helyét</w:t>
      </w:r>
      <w:r/>
    </w:p>
    <w:p>
      <w:pPr>
        <w:pStyle w:val="Normal"/>
        <w:numPr>
          <w:ilvl w:val="2"/>
          <w:numId w:val="2"/>
        </w:numPr>
        <w:spacing w:lineRule="auto" w:line="360"/>
      </w:pPr>
      <w:r>
        <w:rPr>
          <w:rFonts w:ascii="Times New Roman" w:hAnsi="Times New Roman"/>
        </w:rPr>
        <w:t xml:space="preserve">az azt tartó pedagógus nevét, </w:t>
      </w:r>
      <w:r>
        <w:rPr>
          <w:rFonts w:ascii="Times New Roman" w:hAnsi="Times New Roman"/>
        </w:rPr>
        <w:t>tárgyát, illetve</w:t>
      </w:r>
      <w:r>
        <w:rPr>
          <w:rFonts w:ascii="Times New Roman" w:hAnsi="Times New Roman"/>
        </w:rPr>
        <w:t xml:space="preserve"> témáját</w:t>
      </w:r>
      <w:r/>
    </w:p>
    <w:p>
      <w:pPr>
        <w:pStyle w:val="Normal"/>
        <w:numPr>
          <w:ilvl w:val="2"/>
          <w:numId w:val="2"/>
        </w:numPr>
        <w:spacing w:lineRule="auto" w:line="36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tanóra, foglalkozás menetének leírását</w:t>
      </w:r>
      <w:r/>
    </w:p>
    <w:p>
      <w:pPr>
        <w:pStyle w:val="Normal"/>
        <w:numPr>
          <w:ilvl w:val="2"/>
          <w:numId w:val="2"/>
        </w:numPr>
        <w:spacing w:lineRule="auto" w:line="36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tanóra, foglalkozás pedagógus által megfogalmazott céljait</w:t>
      </w:r>
      <w:r/>
    </w:p>
    <w:p>
      <w:pPr>
        <w:pStyle w:val="Normal"/>
        <w:numPr>
          <w:ilvl w:val="2"/>
          <w:numId w:val="2"/>
        </w:numPr>
        <w:spacing w:lineRule="auto" w:line="360"/>
      </w:pPr>
      <w:r>
        <w:rPr>
          <w:rFonts w:ascii="Times New Roman" w:hAnsi="Times New Roman"/>
        </w:rPr>
        <w:t>a tanóra, foglalkozás céljának megvalósulásával kapcsolatos gyakornoki értékelést</w:t>
      </w:r>
      <w:r/>
    </w:p>
    <w:p>
      <w:pPr>
        <w:pStyle w:val="Normal"/>
        <w:numPr>
          <w:ilvl w:val="2"/>
          <w:numId w:val="2"/>
        </w:numPr>
        <w:spacing w:lineRule="auto" w:line="36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tapasztalatok, tanulságok megfogalmazását. </w:t>
      </w:r>
      <w:r/>
    </w:p>
    <w:p>
      <w:pPr>
        <w:pStyle w:val="Normal"/>
        <w:spacing w:lineRule="auto" w:line="360"/>
      </w:pPr>
      <w:r>
        <w:rPr>
          <w:rFonts w:ascii="Times New Roman" w:hAnsi="Times New Roman"/>
          <w:b/>
          <w:bCs/>
        </w:rPr>
        <w:t>A hospitálási naplót a tanórát, foglalkozást követő 30 napon belül el kell készíteni és azt  mentornak be kell mutatni!</w:t>
      </w:r>
      <w:r/>
    </w:p>
    <w:p>
      <w:pPr>
        <w:pStyle w:val="Normal"/>
        <w:numPr>
          <w:ilvl w:val="0"/>
          <w:numId w:val="3"/>
        </w:numPr>
        <w:spacing w:lineRule="auto" w:line="360"/>
      </w:pPr>
      <w:r>
        <w:rPr>
          <w:rFonts w:ascii="Times New Roman" w:hAnsi="Times New Roman"/>
          <w:sz w:val="28"/>
          <w:szCs w:val="28"/>
        </w:rPr>
        <w:t>A szakmai követelmények teljesítésének mérése</w:t>
      </w:r>
      <w:r>
        <w:rPr>
          <w:rFonts w:ascii="Times New Roman" w:hAnsi="Times New Roman"/>
        </w:rPr>
        <w:t xml:space="preserve"> </w:t>
      </w:r>
      <w:r/>
    </w:p>
    <w:p>
      <w:pPr>
        <w:pStyle w:val="Normal"/>
        <w:numPr>
          <w:ilvl w:val="0"/>
          <w:numId w:val="0"/>
        </w:numPr>
        <w:spacing w:lineRule="auto" w:line="360"/>
      </w:pPr>
      <w:r>
        <w:rPr>
          <w:rFonts w:ascii="Times New Roman" w:hAnsi="Times New Roman"/>
        </w:rPr>
        <w:t>A gyakornok köteles számot adni a megismert dokumentumokról.</w:t>
      </w:r>
      <w:r/>
    </w:p>
    <w:p>
      <w:pPr>
        <w:pStyle w:val="Normal"/>
        <w:numPr>
          <w:ilvl w:val="1"/>
          <w:numId w:val="3"/>
        </w:numPr>
        <w:spacing w:lineRule="auto" w:line="36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munkakör ellátása szempontjából szükséges szakmai ismeretek </w:t>
      </w:r>
      <w:r/>
    </w:p>
    <w:p>
      <w:pPr>
        <w:pStyle w:val="Normal"/>
        <w:numPr>
          <w:ilvl w:val="1"/>
          <w:numId w:val="3"/>
        </w:numPr>
        <w:spacing w:lineRule="auto" w:line="36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munkakör ellátása során végzett szakmai, gyakorlati munka  </w:t>
      </w:r>
      <w:r/>
    </w:p>
    <w:p>
      <w:pPr>
        <w:pStyle w:val="Normal"/>
        <w:numPr>
          <w:ilvl w:val="1"/>
          <w:numId w:val="3"/>
        </w:numPr>
        <w:spacing w:lineRule="auto" w:line="360"/>
      </w:pPr>
      <w:r>
        <w:rPr>
          <w:rFonts w:ascii="Times New Roman" w:hAnsi="Times New Roman"/>
        </w:rPr>
        <w:t xml:space="preserve">A szakmai munkával kapcsolatos problémamegoldó képesség </w:t>
      </w:r>
      <w:r/>
    </w:p>
    <w:p>
      <w:pPr>
        <w:pStyle w:val="Normal"/>
        <w:numPr>
          <w:ilvl w:val="1"/>
          <w:numId w:val="3"/>
        </w:numPr>
        <w:spacing w:lineRule="auto" w:line="360"/>
      </w:pPr>
      <w:r>
        <w:rPr>
          <w:rFonts w:ascii="Times New Roman" w:hAnsi="Times New Roman"/>
        </w:rPr>
        <w:t xml:space="preserve">A munkavégzéssel kapcsolatos felelősség és hivatástudat </w:t>
      </w:r>
      <w:r/>
    </w:p>
    <w:p>
      <w:pPr>
        <w:pStyle w:val="Normal"/>
        <w:numPr>
          <w:ilvl w:val="1"/>
          <w:numId w:val="3"/>
        </w:numPr>
        <w:spacing w:lineRule="auto" w:line="36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munkavégzéssel kapcsolatos pontosság, szorgalom, igyekezet</w:t>
      </w:r>
      <w:r/>
    </w:p>
    <w:p>
      <w:pPr>
        <w:pStyle w:val="Normal"/>
        <w:spacing w:lineRule="auto" w:line="360"/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Az egyes szempontokra a következő értékelés és pontszám adható:</w:t>
      </w:r>
      <w:r>
        <w:rPr>
          <w:rFonts w:ascii="Times New Roman" w:hAnsi="Times New Roman"/>
        </w:rPr>
        <w:t xml:space="preserve"> </w:t>
      </w:r>
      <w:r/>
    </w:p>
    <w:p>
      <w:pPr>
        <w:pStyle w:val="Normal"/>
        <w:numPr>
          <w:ilvl w:val="0"/>
          <w:numId w:val="4"/>
        </w:numPr>
        <w:spacing w:lineRule="auto" w:line="360"/>
      </w:pPr>
      <w:r>
        <w:rPr>
          <w:rFonts w:ascii="Times New Roman" w:hAnsi="Times New Roman"/>
        </w:rPr>
        <w:t xml:space="preserve">Kiemelkedő (3 pont) </w:t>
      </w:r>
      <w:r/>
    </w:p>
    <w:p>
      <w:pPr>
        <w:pStyle w:val="Normal"/>
        <w:numPr>
          <w:ilvl w:val="0"/>
          <w:numId w:val="4"/>
        </w:numPr>
        <w:spacing w:lineRule="auto" w:line="36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Megfelelő (2 pont) </w:t>
      </w:r>
      <w:r/>
    </w:p>
    <w:p>
      <w:pPr>
        <w:pStyle w:val="Normal"/>
        <w:numPr>
          <w:ilvl w:val="0"/>
          <w:numId w:val="4"/>
        </w:numPr>
        <w:spacing w:lineRule="auto" w:line="360"/>
      </w:pPr>
      <w:r>
        <w:rPr>
          <w:rFonts w:ascii="Times New Roman" w:hAnsi="Times New Roman"/>
        </w:rPr>
        <w:t xml:space="preserve">Kevéssé megfelelő (1 pont) </w:t>
      </w:r>
      <w:r/>
    </w:p>
    <w:p>
      <w:pPr>
        <w:pStyle w:val="Normal"/>
        <w:numPr>
          <w:ilvl w:val="0"/>
          <w:numId w:val="4"/>
        </w:numPr>
        <w:spacing w:lineRule="auto" w:line="360"/>
      </w:pPr>
      <w:r>
        <w:rPr>
          <w:rFonts w:ascii="Times New Roman" w:hAnsi="Times New Roman"/>
        </w:rPr>
        <w:t xml:space="preserve">Nem megfelelő (0 pont) </w:t>
      </w:r>
      <w:r/>
    </w:p>
    <w:p>
      <w:pPr>
        <w:pStyle w:val="Normal"/>
        <w:spacing w:lineRule="auto" w:line="360"/>
      </w:pPr>
      <w:r>
        <w:rPr>
          <w:rFonts w:ascii="Times New Roman" w:hAnsi="Times New Roman"/>
          <w:b/>
          <w:bCs/>
        </w:rPr>
        <w:t xml:space="preserve">A pontszámok alapján a gyakornok munkájának értékelése lehet: </w:t>
      </w:r>
      <w:r/>
    </w:p>
    <w:p>
      <w:pPr>
        <w:pStyle w:val="Normal"/>
        <w:numPr>
          <w:ilvl w:val="0"/>
          <w:numId w:val="5"/>
        </w:numPr>
        <w:spacing w:lineRule="auto" w:line="360"/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iválóan alkalmas (80–100%) </w:t>
      </w:r>
      <w:r/>
    </w:p>
    <w:p>
      <w:pPr>
        <w:pStyle w:val="Normal"/>
        <w:numPr>
          <w:ilvl w:val="0"/>
          <w:numId w:val="5"/>
        </w:numPr>
        <w:spacing w:lineRule="auto" w:line="360"/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lkalmas (60–79%) </w:t>
      </w:r>
      <w:r/>
    </w:p>
    <w:p>
      <w:pPr>
        <w:pStyle w:val="Normal"/>
        <w:numPr>
          <w:ilvl w:val="0"/>
          <w:numId w:val="5"/>
        </w:numPr>
        <w:spacing w:lineRule="auto" w:line="360"/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evéssé alkalmas (30–59%) </w:t>
      </w:r>
      <w:r/>
    </w:p>
    <w:p>
      <w:pPr>
        <w:pStyle w:val="Normal"/>
        <w:numPr>
          <w:ilvl w:val="0"/>
          <w:numId w:val="5"/>
        </w:numPr>
        <w:spacing w:lineRule="auto" w:line="360"/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lkalmatlan (30% alatt) </w:t>
      </w:r>
      <w:r/>
    </w:p>
    <w:p>
      <w:pPr>
        <w:pStyle w:val="Normal"/>
        <w:numPr>
          <w:ilvl w:val="0"/>
          <w:numId w:val="0"/>
        </w:numPr>
        <w:spacing w:lineRule="auto" w:line="360"/>
        <w:rPr>
          <w:rFonts w:ascii="Times New Roman" w:hAnsi="Times New Roman"/>
        </w:rPr>
      </w:pPr>
      <w:r>
        <w:rPr/>
      </w:r>
      <w:r/>
    </w:p>
    <w:p>
      <w:pPr>
        <w:pStyle w:val="Normal"/>
        <w:spacing w:lineRule="auto" w:line="360"/>
      </w:pPr>
      <w:r>
        <w:rPr>
          <w:rFonts w:ascii="Times New Roman" w:hAnsi="Times New Roman"/>
          <w:b/>
          <w:bCs/>
        </w:rPr>
        <w:t xml:space="preserve">A gyakornok a Pedagógus I. fokozatba sorolás feltételeit teljesítette, ha: </w:t>
      </w:r>
      <w:r/>
    </w:p>
    <w:p>
      <w:pPr>
        <w:pStyle w:val="Normal"/>
        <w:numPr>
          <w:ilvl w:val="0"/>
          <w:numId w:val="6"/>
        </w:numPr>
        <w:spacing w:lineRule="auto" w:line="360"/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z előírt számú hospitáláson részt vett,</w:t>
      </w:r>
      <w:r/>
    </w:p>
    <w:p>
      <w:pPr>
        <w:pStyle w:val="Normal"/>
        <w:numPr>
          <w:ilvl w:val="0"/>
          <w:numId w:val="6"/>
        </w:numPr>
        <w:spacing w:lineRule="auto" w:line="360"/>
      </w:pP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hospitálási naplót hiánytalanul vezette</w:t>
      </w:r>
      <w:r/>
    </w:p>
    <w:p>
      <w:pPr>
        <w:pStyle w:val="Normal"/>
        <w:numPr>
          <w:ilvl w:val="0"/>
          <w:numId w:val="6"/>
        </w:numPr>
        <w:spacing w:lineRule="auto" w:line="360"/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szakmai munka értékelése legalább „kevéssé alkalmas” eredményt ért el. </w:t>
      </w:r>
      <w:r/>
    </w:p>
    <w:p>
      <w:pPr>
        <w:pStyle w:val="Normal"/>
        <w:numPr>
          <w:ilvl w:val="0"/>
          <w:numId w:val="0"/>
        </w:numPr>
        <w:spacing w:lineRule="auto" w:line="360"/>
      </w:pPr>
      <w:r>
        <w:rPr>
          <w:rFonts w:ascii="Times New Roman" w:hAnsi="Times New Roman"/>
          <w:b/>
          <w:bCs/>
          <w:sz w:val="32"/>
          <w:szCs w:val="32"/>
        </w:rPr>
        <w:t xml:space="preserve">5. </w:t>
      </w:r>
      <w:r>
        <w:rPr>
          <w:rFonts w:ascii="Times New Roman" w:hAnsi="Times New Roman"/>
          <w:b/>
          <w:bCs/>
          <w:sz w:val="32"/>
          <w:szCs w:val="32"/>
        </w:rPr>
        <w:t xml:space="preserve">A minősítési követelmények teljesítésével és a </w:t>
      </w:r>
      <w:r>
        <w:rPr>
          <w:rFonts w:ascii="Times New Roman" w:hAnsi="Times New Roman"/>
          <w:b/>
          <w:bCs/>
          <w:sz w:val="32"/>
          <w:szCs w:val="32"/>
        </w:rPr>
        <w:t>t</w:t>
      </w:r>
      <w:r>
        <w:rPr>
          <w:rFonts w:ascii="Times New Roman" w:hAnsi="Times New Roman"/>
          <w:b/>
          <w:bCs/>
          <w:sz w:val="32"/>
          <w:szCs w:val="32"/>
        </w:rPr>
        <w:t xml:space="preserve">eljesítmény mérésével összefüggő eljárási rend </w:t>
      </w:r>
      <w:r/>
    </w:p>
    <w:p>
      <w:pPr>
        <w:pStyle w:val="Normal"/>
        <w:numPr>
          <w:ilvl w:val="0"/>
          <w:numId w:val="6"/>
        </w:numPr>
        <w:spacing w:lineRule="auto" w:line="360"/>
      </w:pPr>
      <w:r>
        <w:rPr>
          <w:rFonts w:ascii="Times New Roman" w:hAnsi="Times New Roman"/>
        </w:rPr>
        <w:t>A gyakornok</w:t>
      </w:r>
      <w:r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hospitálás igazolását, a hospitálási naplót az intézményvezetőnek köteles bemutatni a szakmai munka értékelését megelőzően.</w:t>
      </w:r>
      <w:r/>
    </w:p>
    <w:p>
      <w:pPr>
        <w:pStyle w:val="Normal"/>
        <w:numPr>
          <w:ilvl w:val="0"/>
          <w:numId w:val="6"/>
        </w:numPr>
        <w:spacing w:lineRule="auto" w:line="36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mentor írásban beszámol a gyakornok fejlődéséről, szövegesen értékeli teljesítményét, szervezetbe való beilleszkedésének sikerességét, a szükséges dokumentumok megismerését.</w:t>
      </w:r>
      <w:r/>
    </w:p>
    <w:p>
      <w:pPr>
        <w:pStyle w:val="Normal"/>
        <w:numPr>
          <w:ilvl w:val="0"/>
          <w:numId w:val="6"/>
        </w:numPr>
        <w:spacing w:lineRule="auto" w:line="36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szakmai munka értékelését az intézményvezető a mentor beszámolója és a közvetlen vezető véleményének kikérése alapján írásban végzi el, 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gyakornoki idő lejártát megelőző 60 napon belül. </w:t>
      </w:r>
      <w:r/>
    </w:p>
    <w:p>
      <w:pPr>
        <w:pStyle w:val="Normal"/>
        <w:numPr>
          <w:ilvl w:val="0"/>
          <w:numId w:val="6"/>
        </w:numPr>
        <w:spacing w:lineRule="auto" w:line="360"/>
      </w:pPr>
      <w:r>
        <w:rPr>
          <w:rFonts w:ascii="Times New Roman" w:hAnsi="Times New Roman"/>
        </w:rPr>
        <w:t>A minősítő lapot az intézményvezető, a mentor és a gyakornok írja alá.</w:t>
      </w:r>
      <w:r/>
    </w:p>
    <w:p>
      <w:pPr>
        <w:pStyle w:val="Normal"/>
        <w:numPr>
          <w:ilvl w:val="0"/>
          <w:numId w:val="6"/>
        </w:numPr>
        <w:spacing w:lineRule="auto" w:line="36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 intézményvezető írásos igazolást készít arról, hogy a gyakornok a Pedagógus I. fokozatba sorolás feltételeit teljesítette-e, és ezt továbbítja az Oktatási Hivatal részére.</w:t>
      </w:r>
      <w:r/>
    </w:p>
    <w:p>
      <w:pPr>
        <w:pStyle w:val="Normal"/>
        <w:numPr>
          <w:ilvl w:val="0"/>
          <w:numId w:val="6"/>
        </w:numPr>
        <w:spacing w:lineRule="auto" w:line="36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 átsorolást az Oktatási Hivatal által kiállított tanúsítvány alapján kell elvégezni.</w:t>
      </w:r>
      <w:r/>
    </w:p>
    <w:p>
      <w:pPr>
        <w:pStyle w:val="Normal"/>
        <w:numPr>
          <w:ilvl w:val="0"/>
          <w:numId w:val="0"/>
        </w:numPr>
        <w:spacing w:lineRule="auto" w:line="360"/>
        <w:rPr/>
      </w:pPr>
      <w:r>
        <w:rPr/>
      </w:r>
      <w:r/>
    </w:p>
    <w:p>
      <w:pPr>
        <w:pStyle w:val="Normal"/>
        <w:numPr>
          <w:ilvl w:val="0"/>
          <w:numId w:val="0"/>
        </w:numPr>
        <w:spacing w:lineRule="auto" w:line="360"/>
      </w:pPr>
      <w:r>
        <w:rPr>
          <w:rFonts w:ascii="Times New Roman" w:hAnsi="Times New Roman"/>
          <w:b/>
          <w:spacing w:val="-2"/>
          <w:sz w:val="32"/>
          <w:szCs w:val="32"/>
          <w:shd w:fill="auto" w:val="clear"/>
          <w:lang w:val="en-US"/>
        </w:rPr>
        <w:t xml:space="preserve">7. </w:t>
      </w:r>
      <w:r>
        <w:rPr>
          <w:rFonts w:ascii="Times New Roman" w:hAnsi="Times New Roman"/>
          <w:b/>
          <w:spacing w:val="-2"/>
          <w:sz w:val="32"/>
          <w:szCs w:val="32"/>
          <w:shd w:fill="auto" w:val="clear"/>
          <w:lang w:val="en-US"/>
        </w:rPr>
        <w:t>Z</w:t>
      </w:r>
      <w:r>
        <w:rPr>
          <w:rFonts w:ascii="Times New Roman" w:hAnsi="Times New Roman"/>
          <w:b/>
          <w:spacing w:val="0"/>
          <w:sz w:val="32"/>
          <w:szCs w:val="32"/>
          <w:shd w:fill="auto" w:val="clear"/>
          <w:lang w:val="en-US"/>
        </w:rPr>
        <w:t>á</w:t>
      </w:r>
      <w:r>
        <w:rPr>
          <w:rFonts w:ascii="Times New Roman" w:hAnsi="Times New Roman"/>
          <w:b/>
          <w:spacing w:val="-1"/>
          <w:sz w:val="32"/>
          <w:szCs w:val="32"/>
          <w:shd w:fill="auto" w:val="clear"/>
          <w:lang w:val="en-US"/>
        </w:rPr>
        <w:t>r</w:t>
      </w:r>
      <w:r>
        <w:rPr>
          <w:rFonts w:ascii="Times New Roman" w:hAnsi="Times New Roman"/>
          <w:b/>
          <w:spacing w:val="0"/>
          <w:sz w:val="32"/>
          <w:szCs w:val="32"/>
          <w:shd w:fill="auto" w:val="clear"/>
          <w:lang w:val="en-US"/>
        </w:rPr>
        <w:t>ó</w:t>
      </w:r>
      <w:r>
        <w:rPr>
          <w:rFonts w:ascii="Times New Roman" w:hAnsi="Times New Roman"/>
          <w:b/>
          <w:spacing w:val="2"/>
          <w:sz w:val="32"/>
          <w:szCs w:val="32"/>
          <w:shd w:fill="auto" w:val="clear"/>
          <w:lang w:val="en-US"/>
        </w:rPr>
        <w:t xml:space="preserve"> </w:t>
      </w:r>
      <w:r>
        <w:rPr>
          <w:rFonts w:ascii="Times New Roman" w:hAnsi="Times New Roman"/>
          <w:b/>
          <w:spacing w:val="-1"/>
          <w:sz w:val="32"/>
          <w:szCs w:val="32"/>
          <w:shd w:fill="auto" w:val="clear"/>
          <w:lang w:val="en-US"/>
        </w:rPr>
        <w:t>re</w:t>
      </w:r>
      <w:r>
        <w:rPr>
          <w:rFonts w:ascii="Times New Roman" w:hAnsi="Times New Roman"/>
          <w:b/>
          <w:spacing w:val="1"/>
          <w:sz w:val="32"/>
          <w:szCs w:val="32"/>
          <w:shd w:fill="auto" w:val="clear"/>
          <w:lang w:val="en-US"/>
        </w:rPr>
        <w:t>nd</w:t>
      </w:r>
      <w:r>
        <w:rPr>
          <w:rFonts w:ascii="Times New Roman" w:hAnsi="Times New Roman"/>
          <w:b/>
          <w:spacing w:val="-1"/>
          <w:sz w:val="32"/>
          <w:szCs w:val="32"/>
          <w:shd w:fill="auto" w:val="clear"/>
          <w:lang w:val="en-US"/>
        </w:rPr>
        <w:t>e</w:t>
      </w:r>
      <w:r>
        <w:rPr>
          <w:rFonts w:ascii="Times New Roman" w:hAnsi="Times New Roman"/>
          <w:b/>
          <w:spacing w:val="0"/>
          <w:sz w:val="32"/>
          <w:szCs w:val="32"/>
          <w:shd w:fill="auto" w:val="clear"/>
          <w:lang w:val="en-US"/>
        </w:rPr>
        <w:t>l</w:t>
      </w:r>
      <w:r>
        <w:rPr>
          <w:rFonts w:ascii="Times New Roman" w:hAnsi="Times New Roman"/>
          <w:b/>
          <w:spacing w:val="1"/>
          <w:sz w:val="32"/>
          <w:szCs w:val="32"/>
          <w:shd w:fill="auto" w:val="clear"/>
          <w:lang w:val="en-US"/>
        </w:rPr>
        <w:t>k</w:t>
      </w:r>
      <w:r>
        <w:rPr>
          <w:rFonts w:ascii="Times New Roman" w:hAnsi="Times New Roman"/>
          <w:b/>
          <w:spacing w:val="-1"/>
          <w:sz w:val="32"/>
          <w:szCs w:val="32"/>
          <w:shd w:fill="auto" w:val="clear"/>
          <w:lang w:val="en-US"/>
        </w:rPr>
        <w:t>ezé</w:t>
      </w:r>
      <w:r>
        <w:rPr>
          <w:rFonts w:ascii="Times New Roman" w:hAnsi="Times New Roman"/>
          <w:b/>
          <w:spacing w:val="0"/>
          <w:sz w:val="32"/>
          <w:szCs w:val="32"/>
          <w:shd w:fill="auto" w:val="clear"/>
          <w:lang w:val="en-US"/>
        </w:rPr>
        <w:t>s</w:t>
      </w:r>
      <w:r>
        <w:rPr>
          <w:rFonts w:ascii="Times New Roman" w:hAnsi="Times New Roman"/>
          <w:b/>
          <w:spacing w:val="-1"/>
          <w:sz w:val="32"/>
          <w:szCs w:val="32"/>
          <w:shd w:fill="auto" w:val="clear"/>
          <w:lang w:val="en-US"/>
        </w:rPr>
        <w:t>e</w:t>
      </w:r>
      <w:r>
        <w:rPr>
          <w:rFonts w:ascii="Times New Roman" w:hAnsi="Times New Roman"/>
          <w:b/>
          <w:spacing w:val="0"/>
          <w:sz w:val="32"/>
          <w:szCs w:val="32"/>
          <w:shd w:fill="auto" w:val="clear"/>
          <w:lang w:val="en-US"/>
        </w:rPr>
        <w:t>k</w:t>
      </w:r>
      <w:r/>
    </w:p>
    <w:p>
      <w:pPr>
        <w:pStyle w:val="Normal"/>
        <w:numPr>
          <w:ilvl w:val="0"/>
          <w:numId w:val="6"/>
        </w:numPr>
        <w:spacing w:lineRule="auto" w:line="360"/>
      </w:pP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en-US"/>
        </w:rPr>
        <w:t xml:space="preserve">Jelen szabályzat 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en-US"/>
        </w:rPr>
        <w:t>2016.09.01.é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en-US"/>
        </w:rPr>
        <w:t xml:space="preserve">n lép hatályba, 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en-US"/>
        </w:rPr>
        <w:t>és visszavonásig érvényes.</w:t>
      </w:r>
      <w:r/>
    </w:p>
    <w:p>
      <w:pPr>
        <w:pStyle w:val="Normal"/>
        <w:numPr>
          <w:ilvl w:val="0"/>
          <w:numId w:val="6"/>
        </w:numPr>
        <w:spacing w:lineRule="auto" w:line="360"/>
        <w:jc w:val="both"/>
      </w:pP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en-US"/>
        </w:rPr>
        <w:t>A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en-US"/>
        </w:rPr>
        <w:t>z értékelési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en-US"/>
        </w:rPr>
        <w:t xml:space="preserve"> s</w:t>
      </w:r>
      <w:r>
        <w:rPr>
          <w:rFonts w:ascii="Times New Roman" w:hAnsi="Times New Roman"/>
          <w:b w:val="false"/>
          <w:spacing w:val="2"/>
          <w:sz w:val="24"/>
          <w:szCs w:val="24"/>
          <w:shd w:fill="auto" w:val="clear"/>
          <w:lang w:val="en-US"/>
        </w:rPr>
        <w:t>z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en-US"/>
        </w:rPr>
        <w:t>a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en-US"/>
        </w:rPr>
        <w:t>b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en-US"/>
        </w:rPr>
        <w:t>á</w:t>
      </w:r>
      <w:r>
        <w:rPr>
          <w:rFonts w:ascii="Times New Roman" w:hAnsi="Times New Roman"/>
          <w:b w:val="false"/>
          <w:spacing w:val="5"/>
          <w:sz w:val="24"/>
          <w:szCs w:val="24"/>
          <w:shd w:fill="auto" w:val="clear"/>
          <w:lang w:val="en-US"/>
        </w:rPr>
        <w:t>l</w:t>
      </w:r>
      <w:r>
        <w:rPr>
          <w:rFonts w:ascii="Times New Roman" w:hAnsi="Times New Roman"/>
          <w:b w:val="false"/>
          <w:spacing w:val="-7"/>
          <w:sz w:val="24"/>
          <w:szCs w:val="24"/>
          <w:shd w:fill="auto" w:val="clear"/>
          <w:lang w:val="en-US"/>
        </w:rPr>
        <w:t>y</w:t>
      </w:r>
      <w:r>
        <w:rPr>
          <w:rFonts w:ascii="Times New Roman" w:hAnsi="Times New Roman"/>
          <w:b w:val="false"/>
          <w:spacing w:val="1"/>
          <w:sz w:val="24"/>
          <w:szCs w:val="24"/>
          <w:shd w:fill="auto" w:val="clear"/>
          <w:lang w:val="en-US"/>
        </w:rPr>
        <w:t>z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en-US"/>
        </w:rPr>
        <w:t>a</w:t>
      </w:r>
      <w:r>
        <w:rPr>
          <w:rFonts w:ascii="Times New Roman" w:hAnsi="Times New Roman"/>
          <w:b w:val="false"/>
          <w:spacing w:val="3"/>
          <w:sz w:val="24"/>
          <w:szCs w:val="24"/>
          <w:shd w:fill="auto" w:val="clear"/>
          <w:lang w:val="en-US"/>
        </w:rPr>
        <w:t>t</w:t>
      </w:r>
      <w:r>
        <w:rPr>
          <w:rFonts w:ascii="Times New Roman" w:hAnsi="Times New Roman"/>
          <w:b w:val="false"/>
          <w:spacing w:val="2"/>
          <w:sz w:val="24"/>
          <w:szCs w:val="24"/>
          <w:shd w:fill="auto" w:val="clear"/>
          <w:lang w:val="en-US"/>
        </w:rPr>
        <w:t>o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en-US"/>
        </w:rPr>
        <w:t>t az</w:t>
      </w:r>
      <w:r>
        <w:rPr>
          <w:rFonts w:ascii="Times New Roman" w:hAnsi="Times New Roman"/>
          <w:b w:val="false"/>
          <w:spacing w:val="1"/>
          <w:sz w:val="24"/>
          <w:szCs w:val="24"/>
          <w:shd w:fill="auto" w:val="clear"/>
          <w:lang w:val="en-US"/>
        </w:rPr>
        <w:t xml:space="preserve"> 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en-US"/>
        </w:rPr>
        <w:t>óvod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en-US"/>
        </w:rPr>
        <w:t>a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en-US"/>
        </w:rPr>
        <w:t>v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en-US"/>
        </w:rPr>
        <w:t>e</w:t>
      </w:r>
      <w:r>
        <w:rPr>
          <w:rFonts w:ascii="Times New Roman" w:hAnsi="Times New Roman"/>
          <w:b w:val="false"/>
          <w:spacing w:val="1"/>
          <w:sz w:val="24"/>
          <w:szCs w:val="24"/>
          <w:shd w:fill="auto" w:val="clear"/>
          <w:lang w:val="en-US"/>
        </w:rPr>
        <w:t>z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en-US"/>
        </w:rPr>
        <w:t>e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en-US"/>
        </w:rPr>
        <w:t>t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ő adja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 xml:space="preserve"> 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 xml:space="preserve">ki és 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é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v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e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nte</w:t>
      </w:r>
      <w:r>
        <w:rPr>
          <w:rFonts w:ascii="Times New Roman" w:hAnsi="Times New Roman"/>
          <w:b w:val="false"/>
          <w:spacing w:val="2"/>
          <w:sz w:val="24"/>
          <w:szCs w:val="24"/>
          <w:shd w:fill="auto" w:val="clear"/>
          <w:lang w:val="hu-HU"/>
        </w:rPr>
        <w:t xml:space="preserve"> 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f</w:t>
      </w:r>
      <w:r>
        <w:rPr>
          <w:rFonts w:ascii="Times New Roman" w:hAnsi="Times New Roman"/>
          <w:b w:val="false"/>
          <w:spacing w:val="-2"/>
          <w:sz w:val="24"/>
          <w:szCs w:val="24"/>
          <w:shd w:fill="auto" w:val="clear"/>
          <w:lang w:val="hu-HU"/>
        </w:rPr>
        <w:t>e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lü</w:t>
      </w:r>
      <w:r>
        <w:rPr>
          <w:rFonts w:ascii="Times New Roman" w:hAnsi="Times New Roman"/>
          <w:b w:val="false"/>
          <w:spacing w:val="1"/>
          <w:sz w:val="24"/>
          <w:szCs w:val="24"/>
          <w:shd w:fill="auto" w:val="clear"/>
          <w:lang w:val="hu-HU"/>
        </w:rPr>
        <w:t>l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vi</w:t>
      </w:r>
      <w:r>
        <w:rPr>
          <w:rFonts w:ascii="Times New Roman" w:hAnsi="Times New Roman"/>
          <w:b w:val="false"/>
          <w:spacing w:val="2"/>
          <w:sz w:val="24"/>
          <w:szCs w:val="24"/>
          <w:shd w:fill="auto" w:val="clear"/>
          <w:lang w:val="hu-HU"/>
        </w:rPr>
        <w:t>z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s</w:t>
      </w:r>
      <w:r>
        <w:rPr>
          <w:rFonts w:ascii="Times New Roman" w:hAnsi="Times New Roman"/>
          <w:b w:val="false"/>
          <w:spacing w:val="-2"/>
          <w:sz w:val="24"/>
          <w:szCs w:val="24"/>
          <w:shd w:fill="auto" w:val="clear"/>
          <w:lang w:val="hu-HU"/>
        </w:rPr>
        <w:t>g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á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l</w:t>
      </w:r>
      <w:r>
        <w:rPr>
          <w:rFonts w:ascii="Times New Roman" w:hAnsi="Times New Roman"/>
          <w:b w:val="false"/>
          <w:spacing w:val="1"/>
          <w:sz w:val="24"/>
          <w:szCs w:val="24"/>
          <w:shd w:fill="auto" w:val="clear"/>
          <w:lang w:val="hu-HU"/>
        </w:rPr>
        <w:t>j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a</w:t>
      </w:r>
      <w:r>
        <w:rPr>
          <w:rFonts w:ascii="Times New Roman" w:hAnsi="Times New Roman"/>
          <w:b w:val="false"/>
          <w:spacing w:val="1"/>
          <w:sz w:val="24"/>
          <w:szCs w:val="24"/>
          <w:shd w:fill="auto" w:val="clear"/>
          <w:lang w:val="hu-HU"/>
        </w:rPr>
        <w:t xml:space="preserve"> 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a</w:t>
      </w:r>
      <w:r>
        <w:rPr>
          <w:rFonts w:ascii="Times New Roman" w:hAnsi="Times New Roman"/>
          <w:b w:val="false"/>
          <w:spacing w:val="1"/>
          <w:sz w:val="24"/>
          <w:szCs w:val="24"/>
          <w:shd w:fill="auto" w:val="clear"/>
          <w:lang w:val="hu-HU"/>
        </w:rPr>
        <w:t>z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t. Ki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a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d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á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 xml:space="preserve">s és módosítás 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e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lő</w:t>
      </w:r>
      <w:r>
        <w:rPr>
          <w:rFonts w:ascii="Times New Roman" w:hAnsi="Times New Roman"/>
          <w:b w:val="false"/>
          <w:spacing w:val="1"/>
          <w:sz w:val="24"/>
          <w:szCs w:val="24"/>
          <w:shd w:fill="auto" w:val="clear"/>
          <w:lang w:val="hu-HU"/>
        </w:rPr>
        <w:t>t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t bes</w:t>
      </w:r>
      <w:r>
        <w:rPr>
          <w:rFonts w:ascii="Times New Roman" w:hAnsi="Times New Roman"/>
          <w:b w:val="false"/>
          <w:spacing w:val="1"/>
          <w:sz w:val="24"/>
          <w:szCs w:val="24"/>
          <w:shd w:fill="auto" w:val="clear"/>
          <w:lang w:val="hu-HU"/>
        </w:rPr>
        <w:t>z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e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 xml:space="preserve">rzi a </w:t>
      </w:r>
      <w:r>
        <w:rPr>
          <w:rFonts w:ascii="Times New Roman" w:hAnsi="Times New Roman"/>
          <w:b w:val="false"/>
          <w:spacing w:val="1"/>
          <w:sz w:val="24"/>
          <w:szCs w:val="24"/>
          <w:shd w:fill="auto" w:val="clear"/>
          <w:lang w:val="hu-HU"/>
        </w:rPr>
        <w:t>n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e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v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e</w:t>
      </w:r>
      <w:r>
        <w:rPr>
          <w:rFonts w:ascii="Times New Roman" w:hAnsi="Times New Roman"/>
          <w:b w:val="false"/>
          <w:spacing w:val="3"/>
          <w:sz w:val="24"/>
          <w:szCs w:val="24"/>
          <w:shd w:fill="auto" w:val="clear"/>
          <w:lang w:val="hu-HU"/>
        </w:rPr>
        <w:t>l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őtestül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e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t v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é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lem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é</w:t>
      </w:r>
      <w:r>
        <w:rPr>
          <w:rFonts w:ascii="Times New Roman" w:hAnsi="Times New Roman"/>
          <w:b w:val="false"/>
          <w:spacing w:val="5"/>
          <w:sz w:val="24"/>
          <w:szCs w:val="24"/>
          <w:shd w:fill="auto" w:val="clear"/>
          <w:lang w:val="hu-HU"/>
        </w:rPr>
        <w:t>n</w:t>
      </w:r>
      <w:r>
        <w:rPr>
          <w:rFonts w:ascii="Times New Roman" w:hAnsi="Times New Roman"/>
          <w:b w:val="false"/>
          <w:spacing w:val="-5"/>
          <w:sz w:val="24"/>
          <w:szCs w:val="24"/>
          <w:shd w:fill="auto" w:val="clear"/>
          <w:lang w:val="hu-HU"/>
        </w:rPr>
        <w:t>y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é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t.</w:t>
      </w:r>
      <w:r/>
    </w:p>
    <w:p>
      <w:pPr>
        <w:pStyle w:val="Normal"/>
        <w:spacing w:lineRule="auto" w:line="360"/>
        <w:ind w:right="500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keepNext/>
        <w:numPr>
          <w:ilvl w:val="0"/>
          <w:numId w:val="0"/>
        </w:numPr>
        <w:spacing w:lineRule="auto" w:line="360" w:before="240" w:after="60"/>
        <w:ind w:left="360" w:hanging="360"/>
      </w:pPr>
      <w:r>
        <w:rPr>
          <w:rFonts w:ascii="Times New Roman" w:hAnsi="Times New Roman"/>
          <w:b/>
          <w:spacing w:val="-2"/>
          <w:sz w:val="32"/>
          <w:szCs w:val="32"/>
          <w:shd w:fill="auto" w:val="clear"/>
          <w:lang w:val="en-US"/>
        </w:rPr>
        <w:t xml:space="preserve">    </w:t>
      </w:r>
      <w:r>
        <w:rPr>
          <w:rFonts w:ascii="Times New Roman" w:hAnsi="Times New Roman"/>
          <w:b/>
          <w:spacing w:val="-2"/>
          <w:sz w:val="32"/>
          <w:szCs w:val="32"/>
          <w:shd w:fill="auto" w:val="clear"/>
          <w:lang w:val="en-US"/>
        </w:rPr>
        <w:t xml:space="preserve">8. </w:t>
      </w:r>
      <w:r>
        <w:rPr>
          <w:rFonts w:ascii="Times New Roman" w:hAnsi="Times New Roman"/>
          <w:b/>
          <w:spacing w:val="-2"/>
          <w:sz w:val="32"/>
          <w:szCs w:val="32"/>
          <w:shd w:fill="auto" w:val="clear"/>
          <w:lang w:val="en-US"/>
        </w:rPr>
        <w:t>Z</w:t>
      </w:r>
      <w:r>
        <w:rPr>
          <w:rFonts w:ascii="Times New Roman" w:hAnsi="Times New Roman"/>
          <w:b/>
          <w:spacing w:val="0"/>
          <w:sz w:val="32"/>
          <w:szCs w:val="32"/>
          <w:shd w:fill="auto" w:val="clear"/>
          <w:lang w:val="en-US"/>
        </w:rPr>
        <w:t>á</w:t>
      </w:r>
      <w:r>
        <w:rPr>
          <w:rFonts w:ascii="Times New Roman" w:hAnsi="Times New Roman"/>
          <w:b/>
          <w:spacing w:val="-1"/>
          <w:sz w:val="32"/>
          <w:szCs w:val="32"/>
          <w:shd w:fill="auto" w:val="clear"/>
          <w:lang w:val="en-US"/>
        </w:rPr>
        <w:t>r</w:t>
      </w:r>
      <w:r>
        <w:rPr>
          <w:rFonts w:ascii="Times New Roman" w:hAnsi="Times New Roman"/>
          <w:b/>
          <w:spacing w:val="0"/>
          <w:sz w:val="32"/>
          <w:szCs w:val="32"/>
          <w:shd w:fill="auto" w:val="clear"/>
          <w:lang w:val="en-US"/>
        </w:rPr>
        <w:t>a</w:t>
      </w:r>
      <w:r>
        <w:rPr>
          <w:rFonts w:ascii="Times New Roman" w:hAnsi="Times New Roman"/>
          <w:b/>
          <w:spacing w:val="1"/>
          <w:sz w:val="32"/>
          <w:szCs w:val="32"/>
          <w:shd w:fill="auto" w:val="clear"/>
          <w:lang w:val="en-US"/>
        </w:rPr>
        <w:t>d</w:t>
      </w:r>
      <w:r>
        <w:rPr>
          <w:rFonts w:ascii="Times New Roman" w:hAnsi="Times New Roman"/>
          <w:b/>
          <w:spacing w:val="-1"/>
          <w:sz w:val="32"/>
          <w:szCs w:val="32"/>
          <w:shd w:fill="auto" w:val="clear"/>
          <w:lang w:val="en-US"/>
        </w:rPr>
        <w:t>é</w:t>
      </w:r>
      <w:r>
        <w:rPr>
          <w:rFonts w:ascii="Times New Roman" w:hAnsi="Times New Roman"/>
          <w:b/>
          <w:spacing w:val="0"/>
          <w:sz w:val="32"/>
          <w:szCs w:val="32"/>
          <w:shd w:fill="auto" w:val="clear"/>
          <w:lang w:val="en-US"/>
        </w:rPr>
        <w:t>k</w:t>
      </w:r>
      <w:r/>
    </w:p>
    <w:p>
      <w:pPr>
        <w:pStyle w:val="Normal"/>
        <w:numPr>
          <w:ilvl w:val="0"/>
          <w:numId w:val="0"/>
        </w:numPr>
        <w:spacing w:lineRule="auto" w:line="360"/>
        <w:ind w:hanging="0"/>
      </w:pP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en-US"/>
        </w:rPr>
        <w:t xml:space="preserve">A 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en-US"/>
        </w:rPr>
        <w:t xml:space="preserve">értékelési 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en-US"/>
        </w:rPr>
        <w:t>s</w:t>
      </w:r>
      <w:r>
        <w:rPr>
          <w:rFonts w:ascii="Times New Roman" w:hAnsi="Times New Roman"/>
          <w:b w:val="false"/>
          <w:spacing w:val="2"/>
          <w:sz w:val="24"/>
          <w:szCs w:val="24"/>
          <w:shd w:fill="auto" w:val="clear"/>
          <w:lang w:val="en-US"/>
        </w:rPr>
        <w:t>z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en-US"/>
        </w:rPr>
        <w:t>a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en-US"/>
        </w:rPr>
        <w:t>b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en-US"/>
        </w:rPr>
        <w:t>á</w:t>
      </w:r>
      <w:r>
        <w:rPr>
          <w:rFonts w:ascii="Times New Roman" w:hAnsi="Times New Roman"/>
          <w:b w:val="false"/>
          <w:spacing w:val="5"/>
          <w:sz w:val="24"/>
          <w:szCs w:val="24"/>
          <w:shd w:fill="auto" w:val="clear"/>
          <w:lang w:val="en-US"/>
        </w:rPr>
        <w:t>l</w:t>
      </w:r>
      <w:r>
        <w:rPr>
          <w:rFonts w:ascii="Times New Roman" w:hAnsi="Times New Roman"/>
          <w:b w:val="false"/>
          <w:spacing w:val="-7"/>
          <w:sz w:val="24"/>
          <w:szCs w:val="24"/>
          <w:shd w:fill="auto" w:val="clear"/>
          <w:lang w:val="en-US"/>
        </w:rPr>
        <w:t>y</w:t>
      </w:r>
      <w:r>
        <w:rPr>
          <w:rFonts w:ascii="Times New Roman" w:hAnsi="Times New Roman"/>
          <w:b w:val="false"/>
          <w:spacing w:val="1"/>
          <w:sz w:val="24"/>
          <w:szCs w:val="24"/>
          <w:shd w:fill="auto" w:val="clear"/>
          <w:lang w:val="en-US"/>
        </w:rPr>
        <w:t>z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en-US"/>
        </w:rPr>
        <w:t>a</w:t>
      </w:r>
      <w:r>
        <w:rPr>
          <w:rFonts w:ascii="Times New Roman" w:hAnsi="Times New Roman"/>
          <w:b w:val="false"/>
          <w:spacing w:val="3"/>
          <w:sz w:val="24"/>
          <w:szCs w:val="24"/>
          <w:shd w:fill="auto" w:val="clear"/>
          <w:lang w:val="en-US"/>
        </w:rPr>
        <w:t>t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en-US"/>
        </w:rPr>
        <w:t>ot a N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en-US"/>
        </w:rPr>
        <w:t>e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en-US"/>
        </w:rPr>
        <w:t>v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en-US"/>
        </w:rPr>
        <w:t>e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en-US"/>
        </w:rPr>
        <w:t>l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ő</w:t>
      </w:r>
      <w:r>
        <w:rPr>
          <w:rFonts w:ascii="Times New Roman" w:hAnsi="Times New Roman"/>
          <w:b w:val="false"/>
          <w:spacing w:val="1"/>
          <w:sz w:val="24"/>
          <w:szCs w:val="24"/>
          <w:shd w:fill="auto" w:val="clear"/>
          <w:lang w:val="hu-HU"/>
        </w:rPr>
        <w:t>t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e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stü</w:t>
      </w:r>
      <w:r>
        <w:rPr>
          <w:rFonts w:ascii="Times New Roman" w:hAnsi="Times New Roman"/>
          <w:b w:val="false"/>
          <w:spacing w:val="1"/>
          <w:sz w:val="24"/>
          <w:szCs w:val="24"/>
          <w:shd w:fill="auto" w:val="clear"/>
          <w:lang w:val="hu-HU"/>
        </w:rPr>
        <w:t>l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e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t 2016.</w:t>
      </w:r>
      <w:r>
        <w:rPr>
          <w:rFonts w:ascii="Times New Roman" w:hAnsi="Times New Roman"/>
          <w:b w:val="false"/>
          <w:spacing w:val="5"/>
          <w:sz w:val="24"/>
          <w:szCs w:val="24"/>
          <w:shd w:fill="auto" w:val="clear"/>
          <w:lang w:val="hu-HU"/>
        </w:rPr>
        <w:t xml:space="preserve"> 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a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u</w:t>
      </w:r>
      <w:r>
        <w:rPr>
          <w:rFonts w:ascii="Times New Roman" w:hAnsi="Times New Roman"/>
          <w:b w:val="false"/>
          <w:spacing w:val="-2"/>
          <w:sz w:val="24"/>
          <w:szCs w:val="24"/>
          <w:shd w:fill="auto" w:val="clear"/>
          <w:lang w:val="hu-HU"/>
        </w:rPr>
        <w:t>g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us</w:t>
      </w:r>
      <w:r>
        <w:rPr>
          <w:rFonts w:ascii="Times New Roman" w:hAnsi="Times New Roman"/>
          <w:b w:val="false"/>
          <w:spacing w:val="1"/>
          <w:sz w:val="24"/>
          <w:szCs w:val="24"/>
          <w:shd w:fill="auto" w:val="clear"/>
          <w:lang w:val="hu-HU"/>
        </w:rPr>
        <w:t>z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tusi N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e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v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e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lő</w:t>
      </w:r>
      <w:r>
        <w:rPr>
          <w:rFonts w:ascii="Times New Roman" w:hAnsi="Times New Roman"/>
          <w:b w:val="false"/>
          <w:spacing w:val="1"/>
          <w:sz w:val="24"/>
          <w:szCs w:val="24"/>
          <w:shd w:fill="auto" w:val="clear"/>
          <w:lang w:val="hu-HU"/>
        </w:rPr>
        <w:t>t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e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stü</w:t>
      </w:r>
      <w:r>
        <w:rPr>
          <w:rFonts w:ascii="Times New Roman" w:hAnsi="Times New Roman"/>
          <w:b w:val="false"/>
          <w:spacing w:val="1"/>
          <w:sz w:val="24"/>
          <w:szCs w:val="24"/>
          <w:shd w:fill="auto" w:val="clear"/>
          <w:lang w:val="hu-HU"/>
        </w:rPr>
        <w:t>l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e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ti</w:t>
      </w:r>
      <w:r>
        <w:rPr>
          <w:rFonts w:ascii="Times New Roman" w:hAnsi="Times New Roman"/>
          <w:b w:val="false"/>
          <w:spacing w:val="1"/>
          <w:sz w:val="24"/>
          <w:szCs w:val="24"/>
          <w:shd w:fill="auto" w:val="clear"/>
          <w:lang w:val="hu-HU"/>
        </w:rPr>
        <w:t xml:space="preserve"> 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értekezletén v</w:t>
      </w:r>
      <w:r>
        <w:rPr>
          <w:rFonts w:ascii="Times New Roman" w:hAnsi="Times New Roman"/>
          <w:b w:val="false"/>
          <w:spacing w:val="1"/>
          <w:sz w:val="24"/>
          <w:szCs w:val="24"/>
          <w:shd w:fill="auto" w:val="clear"/>
          <w:lang w:val="hu-HU"/>
        </w:rPr>
        <w:t>é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lem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é</w:t>
      </w:r>
      <w:r>
        <w:rPr>
          <w:rFonts w:ascii="Times New Roman" w:hAnsi="Times New Roman"/>
          <w:b w:val="false"/>
          <w:spacing w:val="2"/>
          <w:sz w:val="24"/>
          <w:szCs w:val="24"/>
          <w:shd w:fill="auto" w:val="clear"/>
          <w:lang w:val="hu-HU"/>
        </w:rPr>
        <w:t>n</w:t>
      </w:r>
      <w:r>
        <w:rPr>
          <w:rFonts w:ascii="Times New Roman" w:hAnsi="Times New Roman"/>
          <w:b w:val="false"/>
          <w:spacing w:val="-5"/>
          <w:sz w:val="24"/>
          <w:szCs w:val="24"/>
          <w:shd w:fill="auto" w:val="clear"/>
          <w:lang w:val="hu-HU"/>
        </w:rPr>
        <w:t>y</w:t>
      </w:r>
      <w:r>
        <w:rPr>
          <w:rFonts w:ascii="Times New Roman" w:hAnsi="Times New Roman"/>
          <w:b w:val="false"/>
          <w:spacing w:val="-1"/>
          <w:sz w:val="24"/>
          <w:szCs w:val="24"/>
          <w:shd w:fill="auto" w:val="clear"/>
          <w:lang w:val="hu-HU"/>
        </w:rPr>
        <w:t>e</w:t>
      </w:r>
      <w:r>
        <w:rPr>
          <w:rFonts w:ascii="Times New Roman" w:hAnsi="Times New Roman"/>
          <w:b w:val="false"/>
          <w:spacing w:val="1"/>
          <w:sz w:val="24"/>
          <w:szCs w:val="24"/>
          <w:shd w:fill="auto" w:val="clear"/>
          <w:lang w:val="hu-HU"/>
        </w:rPr>
        <w:t>z</w:t>
      </w:r>
      <w:r>
        <w:rPr>
          <w:rFonts w:ascii="Times New Roman" w:hAnsi="Times New Roman"/>
          <w:b w:val="false"/>
          <w:spacing w:val="0"/>
          <w:sz w:val="24"/>
          <w:szCs w:val="24"/>
          <w:shd w:fill="auto" w:val="clear"/>
          <w:lang w:val="hu-HU"/>
        </w:rPr>
        <w:t>te.</w:t>
      </w:r>
      <w:r/>
    </w:p>
    <w:p>
      <w:pPr>
        <w:pStyle w:val="Normal"/>
        <w:numPr>
          <w:ilvl w:val="0"/>
          <w:numId w:val="0"/>
        </w:numPr>
        <w:spacing w:lineRule="auto" w:line="276"/>
        <w:ind w:left="136" w:hanging="0"/>
        <w:rPr>
          <w:sz w:val="24"/>
          <w:spacing w:val="0"/>
          <w:b w:val="false"/>
          <w:shd w:fill="auto" w:val="clear"/>
          <w:sz w:val="24"/>
          <w:b w:val="false"/>
          <w:rFonts w:ascii="Times New Roman" w:hAnsi="Times New Roman"/>
          <w:lang w:val="en-US"/>
        </w:rPr>
      </w:pPr>
      <w:r>
        <w:rPr>
          <w:rFonts w:ascii="Times New Roman" w:hAnsi="Times New Roman"/>
          <w:b w:val="false"/>
          <w:spacing w:val="0"/>
          <w:sz w:val="24"/>
          <w:shd w:fill="auto" w:val="clear"/>
          <w:lang w:val="en-US"/>
        </w:rPr>
      </w:r>
      <w:r/>
    </w:p>
    <w:p>
      <w:pPr>
        <w:pStyle w:val="Normal"/>
        <w:spacing w:lineRule="auto" w:line="276" w:before="16" w:after="0"/>
        <w:rPr>
          <w:sz w:val="24"/>
          <w:spacing w:val="0"/>
          <w:b w:val="false"/>
          <w:shd w:fill="auto" w:val="clear"/>
          <w:sz w:val="24"/>
          <w:b w:val="false"/>
          <w:rFonts w:ascii="Times New Roman" w:hAnsi="Times New Roman"/>
          <w:lang w:val="en-US"/>
        </w:rPr>
      </w:pPr>
      <w:r>
        <w:rPr>
          <w:rFonts w:ascii="Times New Roman" w:hAnsi="Times New Roman"/>
          <w:b w:val="false"/>
          <w:spacing w:val="0"/>
          <w:sz w:val="24"/>
          <w:shd w:fill="auto" w:val="clear"/>
          <w:lang w:val="en-US"/>
        </w:rPr>
      </w:r>
      <w:r/>
    </w:p>
    <w:p>
      <w:pPr>
        <w:pStyle w:val="Normal"/>
        <w:numPr>
          <w:ilvl w:val="0"/>
          <w:numId w:val="0"/>
        </w:numPr>
        <w:spacing w:lineRule="auto" w:line="276"/>
        <w:ind w:left="5800" w:firstLine="572"/>
      </w:pPr>
      <w:r>
        <w:rPr>
          <w:rFonts w:ascii="Times New Roman" w:hAnsi="Times New Roman"/>
          <w:b w:val="false"/>
          <w:spacing w:val="1"/>
          <w:sz w:val="24"/>
          <w:shd w:fill="auto" w:val="clear"/>
          <w:lang w:val="en-US"/>
        </w:rPr>
        <w:t xml:space="preserve">  </w:t>
      </w:r>
      <w:r/>
    </w:p>
    <w:p>
      <w:pPr>
        <w:pStyle w:val="Normal"/>
        <w:numPr>
          <w:ilvl w:val="0"/>
          <w:numId w:val="0"/>
        </w:numPr>
        <w:spacing w:lineRule="auto" w:line="276" w:before="16" w:after="0"/>
      </w:pPr>
      <w:r>
        <w:rPr>
          <w:rFonts w:ascii="Times New Roman" w:hAnsi="Times New Roman"/>
          <w:b w:val="false"/>
          <w:spacing w:val="0"/>
          <w:sz w:val="24"/>
          <w:shd w:fill="auto" w:val="clear"/>
          <w:lang w:val="en-US"/>
        </w:rPr>
        <w:t>Bakonyszentlászló, 2016. szeptember 1.</w:t>
      </w:r>
      <w:r/>
    </w:p>
    <w:p>
      <w:pPr>
        <w:pStyle w:val="Normal"/>
        <w:numPr>
          <w:ilvl w:val="0"/>
          <w:numId w:val="0"/>
        </w:numPr>
        <w:spacing w:lineRule="auto" w:line="276"/>
        <w:ind w:left="5664" w:right="288" w:hanging="0"/>
      </w:pPr>
      <w:r>
        <w:rPr>
          <w:rFonts w:ascii="Times New Roman" w:hAnsi="Times New Roman"/>
          <w:b w:val="false"/>
          <w:spacing w:val="1"/>
          <w:sz w:val="24"/>
          <w:shd w:fill="auto" w:val="clear"/>
          <w:lang w:val="en-US"/>
        </w:rPr>
        <w:t xml:space="preserve"> </w:t>
      </w:r>
      <w:r>
        <w:rPr>
          <w:rFonts w:ascii="Times New Roman" w:hAnsi="Times New Roman"/>
          <w:b w:val="false"/>
          <w:spacing w:val="1"/>
          <w:sz w:val="24"/>
          <w:shd w:fill="auto" w:val="clear"/>
          <w:lang w:val="en-US"/>
        </w:rPr>
        <w:tab/>
      </w:r>
      <w:r/>
    </w:p>
    <w:p>
      <w:pPr>
        <w:pStyle w:val="Normal"/>
        <w:numPr>
          <w:ilvl w:val="0"/>
          <w:numId w:val="0"/>
        </w:numPr>
        <w:spacing w:lineRule="auto" w:line="276"/>
        <w:ind w:left="5664" w:right="288" w:firstLine="136"/>
      </w:pPr>
      <w:r>
        <w:rPr>
          <w:rFonts w:ascii="Times New Roman" w:hAnsi="Times New Roman"/>
          <w:b w:val="false"/>
          <w:spacing w:val="1"/>
          <w:sz w:val="24"/>
          <w:shd w:fill="auto" w:val="clear"/>
          <w:lang w:val="en-US"/>
        </w:rPr>
        <w:tab/>
        <w:t>Hutvágner Istvánné</w:t>
      </w:r>
      <w:r/>
    </w:p>
    <w:p>
      <w:pPr>
        <w:pStyle w:val="Normal"/>
        <w:numPr>
          <w:ilvl w:val="0"/>
          <w:numId w:val="6"/>
        </w:numPr>
        <w:spacing w:lineRule="auto" w:line="276" w:before="16" w:after="0"/>
      </w:pPr>
      <w:r>
        <w:rPr>
          <w:rFonts w:ascii="Times New Roman" w:hAnsi="Times New Roman"/>
          <w:b w:val="false"/>
          <w:spacing w:val="0"/>
          <w:sz w:val="24"/>
          <w:shd w:fill="auto" w:val="clear"/>
          <w:lang w:val="en-US"/>
        </w:rPr>
        <w:tab/>
        <w:tab/>
        <w:tab/>
        <w:tab/>
        <w:tab/>
        <w:tab/>
        <w:tab/>
        <w:t>in</w:t>
      </w:r>
      <w:r>
        <w:rPr>
          <w:rFonts w:ascii="Times New Roman" w:hAnsi="Times New Roman"/>
          <w:b w:val="false"/>
          <w:spacing w:val="1"/>
          <w:sz w:val="24"/>
          <w:shd w:fill="auto" w:val="clear"/>
          <w:lang w:val="en-US"/>
        </w:rPr>
        <w:t>t</w:t>
      </w:r>
      <w:r>
        <w:rPr>
          <w:rFonts w:ascii="Times New Roman" w:hAnsi="Times New Roman"/>
          <w:b w:val="false"/>
          <w:spacing w:val="-1"/>
          <w:sz w:val="24"/>
          <w:shd w:fill="auto" w:val="clear"/>
          <w:lang w:val="en-US"/>
        </w:rPr>
        <w:t>é</w:t>
      </w:r>
      <w:r>
        <w:rPr>
          <w:rFonts w:ascii="Times New Roman" w:hAnsi="Times New Roman"/>
          <w:b w:val="false"/>
          <w:spacing w:val="1"/>
          <w:sz w:val="24"/>
          <w:shd w:fill="auto" w:val="clear"/>
          <w:lang w:val="en-US"/>
        </w:rPr>
        <w:t>z</w:t>
      </w:r>
      <w:r>
        <w:rPr>
          <w:rFonts w:ascii="Times New Roman" w:hAnsi="Times New Roman"/>
          <w:b w:val="false"/>
          <w:spacing w:val="0"/>
          <w:sz w:val="24"/>
          <w:shd w:fill="auto" w:val="clear"/>
          <w:lang w:val="en-US"/>
        </w:rPr>
        <w:t>mé</w:t>
      </w:r>
      <w:r>
        <w:rPr>
          <w:rFonts w:ascii="Times New Roman" w:hAnsi="Times New Roman"/>
          <w:b w:val="false"/>
          <w:spacing w:val="2"/>
          <w:sz w:val="24"/>
          <w:shd w:fill="auto" w:val="clear"/>
          <w:lang w:val="en-US"/>
        </w:rPr>
        <w:t>n</w:t>
      </w:r>
      <w:r>
        <w:rPr>
          <w:rFonts w:ascii="Times New Roman" w:hAnsi="Times New Roman"/>
          <w:b w:val="false"/>
          <w:spacing w:val="-5"/>
          <w:sz w:val="24"/>
          <w:shd w:fill="auto" w:val="clear"/>
          <w:lang w:val="en-US"/>
        </w:rPr>
        <w:t>y</w:t>
      </w:r>
      <w:r>
        <w:rPr>
          <w:rFonts w:ascii="Times New Roman" w:hAnsi="Times New Roman"/>
          <w:b w:val="false"/>
          <w:spacing w:val="0"/>
          <w:sz w:val="24"/>
          <w:shd w:fill="auto" w:val="clear"/>
          <w:lang w:val="en-US"/>
        </w:rPr>
        <w:t>v</w:t>
      </w:r>
      <w:r>
        <w:rPr>
          <w:rFonts w:ascii="Times New Roman" w:hAnsi="Times New Roman"/>
          <w:b w:val="false"/>
          <w:spacing w:val="-1"/>
          <w:sz w:val="24"/>
          <w:shd w:fill="auto" w:val="clear"/>
          <w:lang w:val="en-US"/>
        </w:rPr>
        <w:t>e</w:t>
      </w:r>
      <w:r>
        <w:rPr>
          <w:rFonts w:ascii="Times New Roman" w:hAnsi="Times New Roman"/>
          <w:b w:val="false"/>
          <w:spacing w:val="1"/>
          <w:sz w:val="24"/>
          <w:shd w:fill="auto" w:val="clear"/>
          <w:lang w:val="en-US"/>
        </w:rPr>
        <w:t>z</w:t>
      </w:r>
      <w:r>
        <w:rPr>
          <w:rFonts w:ascii="Times New Roman" w:hAnsi="Times New Roman"/>
          <w:b w:val="false"/>
          <w:spacing w:val="-1"/>
          <w:sz w:val="24"/>
          <w:shd w:fill="auto" w:val="clear"/>
          <w:lang w:val="en-US"/>
        </w:rPr>
        <w:t>e</w:t>
      </w:r>
      <w:r>
        <w:rPr>
          <w:rFonts w:ascii="Times New Roman" w:hAnsi="Times New Roman"/>
          <w:b w:val="false"/>
          <w:spacing w:val="0"/>
          <w:sz w:val="24"/>
          <w:shd w:fill="auto" w:val="clear"/>
          <w:lang w:val="en-US"/>
        </w:rPr>
        <w:t>t</w:t>
      </w:r>
      <w:r>
        <w:rPr>
          <w:rFonts w:ascii="Times New Roman CE" w:hAnsi="Times New Roman CE"/>
          <w:b w:val="false"/>
          <w:spacing w:val="0"/>
          <w:sz w:val="24"/>
          <w:shd w:fill="auto" w:val="clear"/>
          <w:lang w:val="hu-HU"/>
        </w:rPr>
        <w:t>ő</w:t>
      </w:r>
      <w:r/>
    </w:p>
    <w:p>
      <w:pPr>
        <w:pStyle w:val="Normal"/>
        <w:numPr>
          <w:ilvl w:val="0"/>
          <w:numId w:val="0"/>
        </w:numPr>
        <w:spacing w:lineRule="auto" w:line="360"/>
        <w:rPr/>
      </w:pPr>
      <w:r>
        <w:rPr/>
      </w:r>
      <w:r/>
    </w:p>
    <w:p>
      <w:pPr>
        <w:pStyle w:val="Normal"/>
        <w:spacing w:lineRule="auto" w:line="360"/>
        <w:rPr>
          <w:rFonts w:ascii="Times New Roman" w:hAnsi="Times New Roma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  <w:font w:name="Times New Roman CE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50"/>
        </w:tabs>
        <w:ind w:left="185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/>
    </w:lvl>
    <w:lvl w:ilvl="1">
      <w:start w:val="1"/>
      <w:numFmt w:val="decimal"/>
      <w:lvlText w:val="%2."/>
      <w:lvlJc w:val="left"/>
      <w:pPr>
        <w:tabs>
          <w:tab w:val="num" w:pos="1147"/>
        </w:tabs>
        <w:ind w:left="1147" w:hanging="360"/>
      </w:pPr>
      <w:rPr/>
    </w:lvl>
    <w:lvl w:ilvl="2">
      <w:start w:val="1"/>
      <w:numFmt w:val="decimal"/>
      <w:lvlText w:val="%3."/>
      <w:lvlJc w:val="left"/>
      <w:pPr>
        <w:tabs>
          <w:tab w:val="num" w:pos="1507"/>
        </w:tabs>
        <w:ind w:left="1507" w:hanging="360"/>
      </w:pPr>
      <w:rPr/>
    </w:lvl>
    <w:lvl w:ilvl="3">
      <w:start w:val="1"/>
      <w:numFmt w:val="decimal"/>
      <w:lvlText w:val="%4."/>
      <w:lvlJc w:val="left"/>
      <w:pPr>
        <w:tabs>
          <w:tab w:val="num" w:pos="1867"/>
        </w:tabs>
        <w:ind w:left="1867" w:hanging="360"/>
      </w:pPr>
      <w:rPr/>
    </w:lvl>
    <w:lvl w:ilvl="4">
      <w:start w:val="1"/>
      <w:numFmt w:val="decimal"/>
      <w:lvlText w:val="%5."/>
      <w:lvlJc w:val="left"/>
      <w:pPr>
        <w:tabs>
          <w:tab w:val="num" w:pos="2227"/>
        </w:tabs>
        <w:ind w:left="2227" w:hanging="360"/>
      </w:pPr>
      <w:rPr/>
    </w:lvl>
    <w:lvl w:ilvl="5">
      <w:start w:val="1"/>
      <w:numFmt w:val="decimal"/>
      <w:lvlText w:val="%6."/>
      <w:lvlJc w:val="left"/>
      <w:pPr>
        <w:tabs>
          <w:tab w:val="num" w:pos="2587"/>
        </w:tabs>
        <w:ind w:left="2587" w:hanging="360"/>
      </w:pPr>
      <w:rPr/>
    </w:lvl>
    <w:lvl w:ilvl="6">
      <w:start w:val="1"/>
      <w:numFmt w:val="decimal"/>
      <w:lvlText w:val="%7."/>
      <w:lvlJc w:val="left"/>
      <w:pPr>
        <w:tabs>
          <w:tab w:val="num" w:pos="2947"/>
        </w:tabs>
        <w:ind w:left="2947" w:hanging="360"/>
      </w:pPr>
      <w:rPr/>
    </w:lvl>
    <w:lvl w:ilvl="7">
      <w:start w:val="1"/>
      <w:numFmt w:val="decimal"/>
      <w:lvlText w:val="%8."/>
      <w:lvlJc w:val="left"/>
      <w:pPr>
        <w:tabs>
          <w:tab w:val="num" w:pos="3307"/>
        </w:tabs>
        <w:ind w:left="3307" w:hanging="360"/>
      </w:pPr>
      <w:rPr/>
    </w:lvl>
    <w:lvl w:ilvl="8">
      <w:start w:val="1"/>
      <w:numFmt w:val="decimal"/>
      <w:lvlText w:val="%9."/>
      <w:lvlJc w:val="left"/>
      <w:pPr>
        <w:tabs>
          <w:tab w:val="num" w:pos="3667"/>
        </w:tabs>
        <w:ind w:left="3667" w:hanging="360"/>
      </w:pPr>
      <w:rPr/>
    </w:lvl>
  </w:abstractNum>
  <w:abstractNum w:abstractNumId="9">
    <w:lvl w:ilvl="0"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character" w:styleId="Felsorolsjel">
    <w:name w:val="Felsorolásjel"/>
    <w:rPr>
      <w:rFonts w:ascii="OpenSymbol" w:hAnsi="OpenSymbol" w:eastAsia="OpenSymbol" w:cs="OpenSymbol"/>
    </w:rPr>
  </w:style>
  <w:style w:type="character" w:styleId="Szmozsjelek">
    <w:name w:val="Számozásjelek"/>
    <w:rPr/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105</TotalTime>
  <Application>LibreOffice/4.3.5.2$Windows_x86 LibreOffice_project/3a87456aaa6a95c63eea1c1b3201acedf0751bd5</Application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2016-09-08T08:51:13Z</dcterms:created>
  <dc:language>hu-HU</dc:language>
  <dcterms:modified xsi:type="dcterms:W3CDTF">2016-09-08T09:41:43Z</dcterms:modified>
  <cp:revision>1</cp:revision>
</cp:coreProperties>
</file>