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F980" w14:textId="152D4810" w:rsidR="00D67DD8" w:rsidRPr="00D67DD8" w:rsidRDefault="00D67DD8" w:rsidP="00A9429B">
      <w:pPr>
        <w:pStyle w:val="NormlWeb"/>
        <w:rPr>
          <w:rStyle w:val="Kiemels2"/>
          <w:sz w:val="28"/>
          <w:szCs w:val="28"/>
        </w:rPr>
      </w:pPr>
      <w:r>
        <w:rPr>
          <w:rStyle w:val="Kiemels2"/>
        </w:rPr>
        <w:tab/>
      </w:r>
      <w:r>
        <w:rPr>
          <w:rStyle w:val="Kiemels2"/>
        </w:rPr>
        <w:tab/>
      </w:r>
      <w:r>
        <w:rPr>
          <w:rStyle w:val="Kiemels2"/>
        </w:rPr>
        <w:tab/>
      </w:r>
      <w:r w:rsidRPr="00D67DD8">
        <w:rPr>
          <w:rStyle w:val="Kiemels2"/>
          <w:sz w:val="28"/>
          <w:szCs w:val="28"/>
        </w:rPr>
        <w:t>Az ASP projekt bemutatása:</w:t>
      </w:r>
    </w:p>
    <w:p w14:paraId="7F291ECD" w14:textId="77777777" w:rsidR="00D67DD8" w:rsidRDefault="00D67DD8" w:rsidP="00A9429B">
      <w:pPr>
        <w:pStyle w:val="NormlWeb"/>
        <w:rPr>
          <w:rStyle w:val="Kiemels2"/>
        </w:rPr>
      </w:pPr>
    </w:p>
    <w:p w14:paraId="7BB201F9" w14:textId="4AF048E4" w:rsidR="00A9429B" w:rsidRDefault="00A9429B" w:rsidP="00A9429B">
      <w:pPr>
        <w:pStyle w:val="NormlWeb"/>
      </w:pPr>
      <w:r>
        <w:rPr>
          <w:rStyle w:val="Kiemels2"/>
        </w:rPr>
        <w:t>Kedvezményezett neve:</w:t>
      </w:r>
      <w:r>
        <w:t xml:space="preserve"> </w:t>
      </w:r>
      <w:r>
        <w:t>Bakonyszentlászló K</w:t>
      </w:r>
      <w:r>
        <w:t>özség Önkormányzata</w:t>
      </w:r>
      <w:r>
        <w:br/>
      </w:r>
      <w:r>
        <w:rPr>
          <w:b/>
          <w:bCs/>
        </w:rPr>
        <w:br/>
      </w:r>
      <w:r>
        <w:rPr>
          <w:rStyle w:val="Kiemels2"/>
        </w:rPr>
        <w:t>Projekt címe:</w:t>
      </w:r>
      <w:r>
        <w:t xml:space="preserve"> Csatlakoztatási konstrukció az önkormányzati ASP rendszer országos kiterjesztéséhez</w:t>
      </w:r>
      <w:r>
        <w:br/>
      </w:r>
      <w:r>
        <w:br/>
      </w:r>
      <w:r>
        <w:rPr>
          <w:rStyle w:val="Kiemels2"/>
        </w:rPr>
        <w:t>Támogatás összege:</w:t>
      </w:r>
      <w:r>
        <w:t xml:space="preserve"> </w:t>
      </w:r>
      <w:r>
        <w:t>6</w:t>
      </w:r>
      <w:r>
        <w:t>.000.000 Ft</w:t>
      </w:r>
    </w:p>
    <w:p w14:paraId="770299E0" w14:textId="77777777" w:rsidR="00A9429B" w:rsidRDefault="00A9429B" w:rsidP="00A9429B">
      <w:pPr>
        <w:pStyle w:val="NormlWeb"/>
      </w:pPr>
      <w:r>
        <w:rPr>
          <w:rStyle w:val="Kiemels2"/>
        </w:rPr>
        <w:t>Támogatás mértéke:</w:t>
      </w:r>
      <w:r>
        <w:t xml:space="preserve"> 100%</w:t>
      </w:r>
    </w:p>
    <w:p w14:paraId="39D62049" w14:textId="01966600" w:rsidR="00A9429B" w:rsidRDefault="00A9429B" w:rsidP="00A9429B">
      <w:pPr>
        <w:pStyle w:val="NormlWeb"/>
      </w:pPr>
      <w:r>
        <w:rPr>
          <w:rStyle w:val="Kiemels2"/>
        </w:rPr>
        <w:t>Projekt azonosítószáma:</w:t>
      </w:r>
      <w:r>
        <w:t xml:space="preserve"> KÖFOP-1.2.1-VEKOP-16-2016-00</w:t>
      </w:r>
      <w:r>
        <w:t>284</w:t>
      </w:r>
    </w:p>
    <w:p w14:paraId="66A15860" w14:textId="77777777" w:rsidR="00A9429B" w:rsidRDefault="00A9429B" w:rsidP="00A9429B">
      <w:pPr>
        <w:pStyle w:val="NormlWeb"/>
      </w:pPr>
      <w:r>
        <w:rPr>
          <w:rStyle w:val="Kiemels2"/>
        </w:rPr>
        <w:t>Projekt befejezési dátuma:</w:t>
      </w:r>
      <w:r>
        <w:t xml:space="preserve"> 2018.06.30.</w:t>
      </w:r>
    </w:p>
    <w:p w14:paraId="7DF30191" w14:textId="77777777" w:rsidR="0012641C" w:rsidRPr="00A9429B" w:rsidRDefault="0012641C" w:rsidP="0012641C">
      <w:pPr>
        <w:spacing w:before="100" w:beforeAutospacing="1" w:after="100" w:afterAutospacing="1" w:line="288" w:lineRule="atLeast"/>
        <w:jc w:val="both"/>
        <w:outlineLvl w:val="1"/>
        <w:rPr>
          <w:rFonts w:ascii="Times New Roman" w:eastAsia="Times New Roman" w:hAnsi="Times New Roman" w:cs="Times New Roman"/>
          <w:b/>
          <w:bCs/>
          <w:sz w:val="36"/>
          <w:szCs w:val="36"/>
          <w:lang w:eastAsia="hu-HU"/>
        </w:rPr>
      </w:pPr>
      <w:r w:rsidRPr="00A9429B">
        <w:rPr>
          <w:rFonts w:ascii="Times New Roman" w:eastAsia="Times New Roman" w:hAnsi="Times New Roman" w:cs="Times New Roman"/>
          <w:b/>
          <w:bCs/>
          <w:sz w:val="36"/>
          <w:szCs w:val="36"/>
          <w:lang w:eastAsia="hu-HU"/>
        </w:rPr>
        <w:t>Előzmények:</w:t>
      </w:r>
    </w:p>
    <w:p w14:paraId="56C83C21" w14:textId="0DB32F72" w:rsidR="00A9429B" w:rsidRPr="00D67DD8" w:rsidRDefault="0012641C" w:rsidP="0072792C">
      <w:pPr>
        <w:pStyle w:val="NormlWeb"/>
        <w:jc w:val="both"/>
        <w:rPr>
          <w:sz w:val="29"/>
          <w:szCs w:val="29"/>
        </w:rPr>
      </w:pPr>
      <w:r w:rsidRPr="00A9429B">
        <w:rPr>
          <w:sz w:val="29"/>
          <w:szCs w:val="29"/>
        </w:rPr>
        <w:t xml:space="preserve">Az elektronikus közigazgatás kiterjesztésének egyik lényegi eleme az önkormányzatoknál folyó, lényegében a teljes lakosságot érintő közigazgatási munka informatikai eszközökkel történő támogatása. Az önkormányzati feladatellátás egységességének biztosítása, az ország pénzügyi stabilitásának megőrzése érdekében a feladatellátáshoz az állam biztosít központi információs rendszer szintű támogatást. Az önkormányzatok számára, az állampolgárok magas színvonalú kiszolgálása érdekében gazdaságosabb, hatékonyabb és biztonságosabb az ASP technológia alkalmazása, és egy országos önkormányzati ASP központ létrehozása, amelynek lényege, hogy az önkormányzat az ASP szolgáltató központtól szolgáltatásként veszi igénybe a kötelező feladatok ellátásához szükséges alkalmazásokat, így biztosítja ügyfelei hatékony kiszolgálását, valamint a szakfeladatok ellátásának informatikai támogatását. </w:t>
      </w:r>
      <w:r w:rsidRPr="00A9429B">
        <w:rPr>
          <w:sz w:val="29"/>
          <w:szCs w:val="29"/>
        </w:rPr>
        <w:br/>
      </w:r>
      <w:r w:rsidRPr="00A9429B">
        <w:rPr>
          <w:sz w:val="29"/>
          <w:szCs w:val="29"/>
        </w:rPr>
        <w:br/>
      </w:r>
      <w:r w:rsidR="00A9429B" w:rsidRPr="00D67DD8">
        <w:rPr>
          <w:rStyle w:val="Kiemels2"/>
          <w:sz w:val="29"/>
          <w:szCs w:val="29"/>
        </w:rPr>
        <w:t>A projekt tartalmának bemutatása:</w:t>
      </w:r>
      <w:r w:rsidR="00A9429B" w:rsidRPr="00D67DD8">
        <w:rPr>
          <w:b/>
          <w:bCs/>
          <w:sz w:val="29"/>
          <w:szCs w:val="29"/>
        </w:rPr>
        <w:br/>
      </w:r>
      <w:r w:rsidR="00A9429B" w:rsidRPr="00D67DD8">
        <w:rPr>
          <w:sz w:val="29"/>
          <w:szCs w:val="29"/>
        </w:rPr>
        <w:br/>
        <w:t xml:space="preserve">A pályázat célja a közigazgatási eljárásokban hivatal- ügyfél, hivatal-hivatal közötti relációban felmerülő adminisztratív </w:t>
      </w:r>
      <w:proofErr w:type="spellStart"/>
      <w:r w:rsidR="00A9429B" w:rsidRPr="00D67DD8">
        <w:rPr>
          <w:sz w:val="29"/>
          <w:szCs w:val="29"/>
        </w:rPr>
        <w:t>terhek</w:t>
      </w:r>
      <w:proofErr w:type="spellEnd"/>
      <w:r w:rsidR="00A9429B" w:rsidRPr="00D67DD8">
        <w:rPr>
          <w:sz w:val="29"/>
          <w:szCs w:val="29"/>
        </w:rPr>
        <w:t xml:space="preserve"> csökkentésének megvalósítása. </w:t>
      </w:r>
      <w:r w:rsidR="00A9429B" w:rsidRPr="00D67DD8">
        <w:rPr>
          <w:sz w:val="29"/>
          <w:szCs w:val="29"/>
        </w:rPr>
        <w:br/>
      </w:r>
      <w:r w:rsidR="00A9429B" w:rsidRPr="00D67DD8">
        <w:rPr>
          <w:sz w:val="29"/>
          <w:szCs w:val="29"/>
        </w:rPr>
        <w:br/>
        <w:t>A Kormány a Partnerségi Megállapodásban célul tűzte ki a közigazgatás</w:t>
      </w:r>
      <w:r w:rsidR="0072792C">
        <w:rPr>
          <w:sz w:val="29"/>
          <w:szCs w:val="29"/>
        </w:rPr>
        <w:t xml:space="preserve"> m</w:t>
      </w:r>
      <w:r w:rsidR="00A9429B" w:rsidRPr="00D67DD8">
        <w:rPr>
          <w:sz w:val="29"/>
          <w:szCs w:val="29"/>
        </w:rPr>
        <w:t xml:space="preserve">inőségi színvonalemelése érdekében az adminisztratív </w:t>
      </w:r>
      <w:proofErr w:type="spellStart"/>
      <w:r w:rsidR="00A9429B" w:rsidRPr="00D67DD8">
        <w:rPr>
          <w:sz w:val="29"/>
          <w:szCs w:val="29"/>
        </w:rPr>
        <w:t>terhek</w:t>
      </w:r>
      <w:proofErr w:type="spellEnd"/>
      <w:r w:rsidR="00A9429B" w:rsidRPr="00D67DD8">
        <w:rPr>
          <w:sz w:val="29"/>
          <w:szCs w:val="29"/>
        </w:rPr>
        <w:t xml:space="preserve"> komplex csökkentését, az átláthatóság növelését, a hatóságok és az érdekelt felek intézményi kapacitásának javításával a hatékony közigazgatáshoz történő hozzájárulását. Ennek keretében cél az egységesített önkormányzati </w:t>
      </w:r>
      <w:r w:rsidR="00A9429B" w:rsidRPr="00D67DD8">
        <w:rPr>
          <w:sz w:val="29"/>
          <w:szCs w:val="29"/>
        </w:rPr>
        <w:lastRenderedPageBreak/>
        <w:t>elektronikus ügyviteli megoldások bevezetése is, az előző fejlesztési ciklusban már kipróbált ASP technológia lehetőségeivel élve, országos szinten.</w:t>
      </w:r>
      <w:r w:rsidR="00A9429B" w:rsidRPr="00D67DD8">
        <w:rPr>
          <w:sz w:val="29"/>
          <w:szCs w:val="29"/>
        </w:rPr>
        <w:br/>
      </w:r>
      <w:r w:rsidR="00A9429B" w:rsidRPr="00D67DD8">
        <w:rPr>
          <w:sz w:val="29"/>
          <w:szCs w:val="29"/>
        </w:rPr>
        <w:br/>
        <w:t>A pályázat keretében elvégezhető feladatok:</w:t>
      </w:r>
      <w:r w:rsidR="00A9429B" w:rsidRPr="00D67DD8">
        <w:rPr>
          <w:sz w:val="29"/>
          <w:szCs w:val="29"/>
        </w:rPr>
        <w:br/>
      </w:r>
      <w:r w:rsidR="00A9429B" w:rsidRPr="00D67DD8">
        <w:rPr>
          <w:sz w:val="29"/>
          <w:szCs w:val="29"/>
        </w:rPr>
        <w:br/>
        <w:t>- Eszközök (szoftverrel együtt) beszerzése</w:t>
      </w:r>
      <w:r w:rsidR="0072792C">
        <w:rPr>
          <w:sz w:val="29"/>
          <w:szCs w:val="29"/>
        </w:rPr>
        <w:t>,</w:t>
      </w:r>
      <w:r w:rsidR="00A9429B" w:rsidRPr="00D67DD8">
        <w:rPr>
          <w:sz w:val="29"/>
          <w:szCs w:val="29"/>
        </w:rPr>
        <w:br/>
        <w:t>- Működésfejlesztés és szabályozási keretek kialakítása</w:t>
      </w:r>
      <w:r w:rsidR="0072792C">
        <w:rPr>
          <w:sz w:val="29"/>
          <w:szCs w:val="29"/>
        </w:rPr>
        <w:t>,</w:t>
      </w:r>
      <w:r w:rsidR="00A9429B" w:rsidRPr="00D67DD8">
        <w:rPr>
          <w:sz w:val="29"/>
          <w:szCs w:val="29"/>
        </w:rPr>
        <w:br/>
        <w:t>- Önkormányzati szakrendszerek adatminőségének javítása, migrációja</w:t>
      </w:r>
      <w:r w:rsidR="0072792C">
        <w:rPr>
          <w:sz w:val="29"/>
          <w:szCs w:val="29"/>
        </w:rPr>
        <w:t>,</w:t>
      </w:r>
      <w:r w:rsidR="00A9429B" w:rsidRPr="00D67DD8">
        <w:rPr>
          <w:sz w:val="29"/>
          <w:szCs w:val="29"/>
        </w:rPr>
        <w:t xml:space="preserve"> </w:t>
      </w:r>
      <w:r w:rsidR="00A9429B" w:rsidRPr="00D67DD8">
        <w:rPr>
          <w:sz w:val="29"/>
          <w:szCs w:val="29"/>
        </w:rPr>
        <w:br/>
        <w:t>- Oktatásokon történő részvételhez kapcsolódó utazás</w:t>
      </w:r>
      <w:r w:rsidR="0072792C">
        <w:rPr>
          <w:sz w:val="29"/>
          <w:szCs w:val="29"/>
        </w:rPr>
        <w:t>,</w:t>
      </w:r>
      <w:r w:rsidR="00A9429B" w:rsidRPr="00D67DD8">
        <w:rPr>
          <w:sz w:val="29"/>
          <w:szCs w:val="29"/>
        </w:rPr>
        <w:t xml:space="preserve"> </w:t>
      </w:r>
      <w:r w:rsidR="00A9429B" w:rsidRPr="00D67DD8">
        <w:rPr>
          <w:sz w:val="29"/>
          <w:szCs w:val="29"/>
        </w:rPr>
        <w:br/>
        <w:t xml:space="preserve">- Tesztelés, élesítés </w:t>
      </w:r>
    </w:p>
    <w:p w14:paraId="7C632E92"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A </w:t>
      </w:r>
      <w:proofErr w:type="spellStart"/>
      <w:r w:rsidRPr="00D67DD8">
        <w:rPr>
          <w:rFonts w:ascii="Times New Roman" w:hAnsi="Times New Roman" w:cs="Times New Roman"/>
          <w:sz w:val="29"/>
          <w:szCs w:val="29"/>
          <w:lang w:val="en-US"/>
        </w:rPr>
        <w:t>Bakonyszentlászlói</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Közös</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Hivatal</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bemutatása</w:t>
      </w:r>
      <w:proofErr w:type="spellEnd"/>
      <w:r w:rsidRPr="00D67DD8">
        <w:rPr>
          <w:rFonts w:ascii="Times New Roman" w:hAnsi="Times New Roman" w:cs="Times New Roman"/>
          <w:sz w:val="29"/>
          <w:szCs w:val="29"/>
          <w:lang w:val="en-US"/>
        </w:rPr>
        <w:t xml:space="preserve">: 4 </w:t>
      </w:r>
      <w:proofErr w:type="spellStart"/>
      <w:r w:rsidRPr="00D67DD8">
        <w:rPr>
          <w:rFonts w:ascii="Times New Roman" w:hAnsi="Times New Roman" w:cs="Times New Roman"/>
          <w:sz w:val="29"/>
          <w:szCs w:val="29"/>
          <w:lang w:val="en-US"/>
        </w:rPr>
        <w:t>település</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tartozik</w:t>
      </w:r>
      <w:proofErr w:type="spellEnd"/>
      <w:r w:rsidRPr="00D67DD8">
        <w:rPr>
          <w:rFonts w:ascii="Times New Roman" w:hAnsi="Times New Roman" w:cs="Times New Roman"/>
          <w:sz w:val="29"/>
          <w:szCs w:val="29"/>
          <w:lang w:val="en-US"/>
        </w:rPr>
        <w:t xml:space="preserve"> a </w:t>
      </w:r>
      <w:proofErr w:type="spellStart"/>
      <w:r w:rsidRPr="00D67DD8">
        <w:rPr>
          <w:rFonts w:ascii="Times New Roman" w:hAnsi="Times New Roman" w:cs="Times New Roman"/>
          <w:sz w:val="29"/>
          <w:szCs w:val="29"/>
          <w:lang w:val="en-US"/>
        </w:rPr>
        <w:t>közös</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hivatalhoz</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Bakonyszentlászló</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Bakonypéterd</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Bakonygyirót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Feny</w:t>
      </w:r>
      <w:r w:rsidRPr="00D67DD8">
        <w:rPr>
          <w:rFonts w:ascii="Times New Roman" w:hAnsi="Times New Roman" w:cs="Times New Roman"/>
          <w:sz w:val="29"/>
          <w:szCs w:val="29"/>
        </w:rPr>
        <w:t>őfő</w:t>
      </w:r>
      <w:proofErr w:type="spellEnd"/>
      <w:r w:rsidRPr="00D67DD8">
        <w:rPr>
          <w:rFonts w:ascii="Times New Roman" w:hAnsi="Times New Roman" w:cs="Times New Roman"/>
          <w:sz w:val="29"/>
          <w:szCs w:val="29"/>
        </w:rPr>
        <w:t xml:space="preserve"> Községek Önkormányzatai.</w:t>
      </w:r>
    </w:p>
    <w:p w14:paraId="03FE8DF4"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A 4 </w:t>
      </w:r>
      <w:proofErr w:type="spellStart"/>
      <w:r w:rsidRPr="00D67DD8">
        <w:rPr>
          <w:rFonts w:ascii="Times New Roman" w:hAnsi="Times New Roman" w:cs="Times New Roman"/>
          <w:sz w:val="29"/>
          <w:szCs w:val="29"/>
          <w:lang w:val="en-US"/>
        </w:rPr>
        <w:t>önkormányzat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közül</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két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helyen</w:t>
      </w:r>
      <w:proofErr w:type="spellEnd"/>
      <w:r w:rsidRPr="00D67DD8">
        <w:rPr>
          <w:rFonts w:ascii="Times New Roman" w:hAnsi="Times New Roman" w:cs="Times New Roman"/>
          <w:sz w:val="29"/>
          <w:szCs w:val="29"/>
          <w:lang w:val="en-US"/>
        </w:rPr>
        <w:t xml:space="preserve"> m</w:t>
      </w:r>
      <w:proofErr w:type="spellStart"/>
      <w:r w:rsidRPr="00D67DD8">
        <w:rPr>
          <w:rFonts w:ascii="Times New Roman" w:hAnsi="Times New Roman" w:cs="Times New Roman"/>
          <w:sz w:val="29"/>
          <w:szCs w:val="29"/>
        </w:rPr>
        <w:t>űködik</w:t>
      </w:r>
      <w:proofErr w:type="spellEnd"/>
      <w:r w:rsidRPr="00D67DD8">
        <w:rPr>
          <w:rFonts w:ascii="Times New Roman" w:hAnsi="Times New Roman" w:cs="Times New Roman"/>
          <w:sz w:val="29"/>
          <w:szCs w:val="29"/>
        </w:rPr>
        <w:t xml:space="preserve"> kirendeltség: Bakonyszentlászlón és Bakonypéterden. A </w:t>
      </w:r>
      <w:proofErr w:type="spellStart"/>
      <w:r w:rsidRPr="00D67DD8">
        <w:rPr>
          <w:rFonts w:ascii="Times New Roman" w:hAnsi="Times New Roman" w:cs="Times New Roman"/>
          <w:sz w:val="29"/>
          <w:szCs w:val="29"/>
        </w:rPr>
        <w:t>fenyőfői</w:t>
      </w:r>
      <w:proofErr w:type="spellEnd"/>
      <w:r w:rsidRPr="00D67DD8">
        <w:rPr>
          <w:rFonts w:ascii="Times New Roman" w:hAnsi="Times New Roman" w:cs="Times New Roman"/>
          <w:sz w:val="29"/>
          <w:szCs w:val="29"/>
        </w:rPr>
        <w:t xml:space="preserve"> és </w:t>
      </w:r>
      <w:proofErr w:type="spellStart"/>
      <w:r w:rsidRPr="00D67DD8">
        <w:rPr>
          <w:rFonts w:ascii="Times New Roman" w:hAnsi="Times New Roman" w:cs="Times New Roman"/>
          <w:sz w:val="29"/>
          <w:szCs w:val="29"/>
        </w:rPr>
        <w:t>bakonygyiróti</w:t>
      </w:r>
      <w:proofErr w:type="spellEnd"/>
      <w:r w:rsidRPr="00D67DD8">
        <w:rPr>
          <w:rFonts w:ascii="Times New Roman" w:hAnsi="Times New Roman" w:cs="Times New Roman"/>
          <w:sz w:val="29"/>
          <w:szCs w:val="29"/>
        </w:rPr>
        <w:t xml:space="preserve"> önkormányzati feladatokat Bakonyszentlászló látja el.</w:t>
      </w:r>
    </w:p>
    <w:p w14:paraId="5798874E"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A </w:t>
      </w:r>
      <w:proofErr w:type="spellStart"/>
      <w:r w:rsidRPr="00D67DD8">
        <w:rPr>
          <w:rFonts w:ascii="Times New Roman" w:hAnsi="Times New Roman" w:cs="Times New Roman"/>
          <w:sz w:val="29"/>
          <w:szCs w:val="29"/>
          <w:lang w:val="en-US"/>
        </w:rPr>
        <w:t>két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érintett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önkormányzat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önálló</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hivatali</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ügyintéz</w:t>
      </w:r>
      <w:proofErr w:type="spellEnd"/>
      <w:r w:rsidRPr="00D67DD8">
        <w:rPr>
          <w:rFonts w:ascii="Times New Roman" w:hAnsi="Times New Roman" w:cs="Times New Roman"/>
          <w:sz w:val="29"/>
          <w:szCs w:val="29"/>
        </w:rPr>
        <w:t>őt nem alkalmaz.</w:t>
      </w:r>
    </w:p>
    <w:p w14:paraId="35B8308F"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A </w:t>
      </w:r>
      <w:proofErr w:type="spellStart"/>
      <w:r w:rsidRPr="00D67DD8">
        <w:rPr>
          <w:rFonts w:ascii="Times New Roman" w:hAnsi="Times New Roman" w:cs="Times New Roman"/>
          <w:sz w:val="29"/>
          <w:szCs w:val="29"/>
          <w:lang w:val="en-US"/>
        </w:rPr>
        <w:t>közös</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hivatali</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ügyintéz</w:t>
      </w:r>
      <w:proofErr w:type="spellEnd"/>
      <w:r w:rsidRPr="00D67DD8">
        <w:rPr>
          <w:rFonts w:ascii="Times New Roman" w:hAnsi="Times New Roman" w:cs="Times New Roman"/>
          <w:sz w:val="29"/>
          <w:szCs w:val="29"/>
        </w:rPr>
        <w:t>ők száma: 3 fő pénzügyes</w:t>
      </w:r>
    </w:p>
    <w:p w14:paraId="762BB8C2"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                                         2 f</w:t>
      </w:r>
      <w:r w:rsidRPr="00D67DD8">
        <w:rPr>
          <w:rFonts w:ascii="Times New Roman" w:hAnsi="Times New Roman" w:cs="Times New Roman"/>
          <w:sz w:val="29"/>
          <w:szCs w:val="29"/>
        </w:rPr>
        <w:t>ő igazgatási főmunkatárs</w:t>
      </w:r>
    </w:p>
    <w:p w14:paraId="065BF061"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                                         1 f</w:t>
      </w:r>
      <w:r w:rsidRPr="00D67DD8">
        <w:rPr>
          <w:rFonts w:ascii="Times New Roman" w:hAnsi="Times New Roman" w:cs="Times New Roman"/>
          <w:sz w:val="29"/>
          <w:szCs w:val="29"/>
        </w:rPr>
        <w:t>ő adóügyi ügyintéző + iktató</w:t>
      </w:r>
    </w:p>
    <w:p w14:paraId="10215D22"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                                         1 f</w:t>
      </w:r>
      <w:r w:rsidRPr="00D67DD8">
        <w:rPr>
          <w:rFonts w:ascii="Times New Roman" w:hAnsi="Times New Roman" w:cs="Times New Roman"/>
          <w:sz w:val="29"/>
          <w:szCs w:val="29"/>
        </w:rPr>
        <w:t>ő igazgatás-adó-pénztáros (Bakonypéterd)</w:t>
      </w:r>
    </w:p>
    <w:p w14:paraId="6AFE950D"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                                         1 f</w:t>
      </w:r>
      <w:r w:rsidRPr="00D67DD8">
        <w:rPr>
          <w:rFonts w:ascii="Times New Roman" w:hAnsi="Times New Roman" w:cs="Times New Roman"/>
          <w:sz w:val="29"/>
          <w:szCs w:val="29"/>
        </w:rPr>
        <w:t>ő jegyző</w:t>
      </w:r>
    </w:p>
    <w:p w14:paraId="43A8FA4D"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Az ASP </w:t>
      </w:r>
      <w:proofErr w:type="spellStart"/>
      <w:r w:rsidRPr="00D67DD8">
        <w:rPr>
          <w:rFonts w:ascii="Times New Roman" w:hAnsi="Times New Roman" w:cs="Times New Roman"/>
          <w:sz w:val="29"/>
          <w:szCs w:val="29"/>
          <w:lang w:val="en-US"/>
        </w:rPr>
        <w:t>bevezetésével</w:t>
      </w:r>
      <w:proofErr w:type="spellEnd"/>
      <w:r w:rsidRPr="00D67DD8">
        <w:rPr>
          <w:rFonts w:ascii="Times New Roman" w:hAnsi="Times New Roman" w:cs="Times New Roman"/>
          <w:sz w:val="29"/>
          <w:szCs w:val="29"/>
          <w:lang w:val="en-US"/>
        </w:rPr>
        <w:t xml:space="preserve"> a </w:t>
      </w:r>
      <w:proofErr w:type="spellStart"/>
      <w:r w:rsidRPr="00D67DD8">
        <w:rPr>
          <w:rFonts w:ascii="Times New Roman" w:hAnsi="Times New Roman" w:cs="Times New Roman"/>
          <w:sz w:val="29"/>
          <w:szCs w:val="29"/>
          <w:lang w:val="en-US"/>
        </w:rPr>
        <w:t>felsorolt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ügyintéz</w:t>
      </w:r>
      <w:proofErr w:type="spellEnd"/>
      <w:r w:rsidRPr="00D67DD8">
        <w:rPr>
          <w:rFonts w:ascii="Times New Roman" w:hAnsi="Times New Roman" w:cs="Times New Roman"/>
          <w:sz w:val="29"/>
          <w:szCs w:val="29"/>
        </w:rPr>
        <w:t>ők mindegyike érintett lesz.</w:t>
      </w:r>
    </w:p>
    <w:p w14:paraId="44972913"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lang w:val="en-US"/>
        </w:rPr>
      </w:pPr>
    </w:p>
    <w:p w14:paraId="760F9437" w14:textId="2EDCF900"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lang w:val="en-US"/>
        </w:rPr>
        <w:t xml:space="preserve">A </w:t>
      </w:r>
      <w:proofErr w:type="spellStart"/>
      <w:r w:rsidRPr="00D67DD8">
        <w:rPr>
          <w:rFonts w:ascii="Times New Roman" w:hAnsi="Times New Roman" w:cs="Times New Roman"/>
          <w:sz w:val="29"/>
          <w:szCs w:val="29"/>
          <w:lang w:val="en-US"/>
        </w:rPr>
        <w:t>projekt</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keretében</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az</w:t>
      </w:r>
      <w:proofErr w:type="spellEnd"/>
      <w:r w:rsidRPr="00D67DD8">
        <w:rPr>
          <w:rFonts w:ascii="Times New Roman" w:hAnsi="Times New Roman" w:cs="Times New Roman"/>
          <w:sz w:val="29"/>
          <w:szCs w:val="29"/>
          <w:lang w:val="en-US"/>
        </w:rPr>
        <w:t xml:space="preserve"> ASP </w:t>
      </w:r>
      <w:proofErr w:type="spellStart"/>
      <w:r w:rsidRPr="00D67DD8">
        <w:rPr>
          <w:rFonts w:ascii="Times New Roman" w:hAnsi="Times New Roman" w:cs="Times New Roman"/>
          <w:sz w:val="29"/>
          <w:szCs w:val="29"/>
          <w:lang w:val="en-US"/>
        </w:rPr>
        <w:t>bevezetéséhez</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szükséges</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eszközpark</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és</w:t>
      </w:r>
      <w:proofErr w:type="spellEnd"/>
      <w:r w:rsidRPr="00D67DD8">
        <w:rPr>
          <w:rFonts w:ascii="Times New Roman" w:hAnsi="Times New Roman" w:cs="Times New Roman"/>
          <w:sz w:val="29"/>
          <w:szCs w:val="29"/>
          <w:lang w:val="en-US"/>
        </w:rPr>
        <w:t xml:space="preserve"> a m</w:t>
      </w:r>
      <w:proofErr w:type="spellStart"/>
      <w:r w:rsidRPr="00D67DD8">
        <w:rPr>
          <w:rFonts w:ascii="Times New Roman" w:hAnsi="Times New Roman" w:cs="Times New Roman"/>
          <w:sz w:val="29"/>
          <w:szCs w:val="29"/>
        </w:rPr>
        <w:t>űködési</w:t>
      </w:r>
      <w:proofErr w:type="spellEnd"/>
      <w:r w:rsidRPr="00D67DD8">
        <w:rPr>
          <w:rFonts w:ascii="Times New Roman" w:hAnsi="Times New Roman" w:cs="Times New Roman"/>
          <w:sz w:val="29"/>
          <w:szCs w:val="29"/>
        </w:rPr>
        <w:t xml:space="preserve"> keretek kialakítása mellett vállal</w:t>
      </w:r>
      <w:r w:rsidRPr="00D67DD8">
        <w:rPr>
          <w:rFonts w:ascii="Times New Roman" w:hAnsi="Times New Roman" w:cs="Times New Roman"/>
          <w:sz w:val="29"/>
          <w:szCs w:val="29"/>
        </w:rPr>
        <w:t>ta</w:t>
      </w:r>
      <w:r w:rsidRPr="00D67DD8">
        <w:rPr>
          <w:rFonts w:ascii="Times New Roman" w:hAnsi="Times New Roman" w:cs="Times New Roman"/>
          <w:sz w:val="29"/>
          <w:szCs w:val="29"/>
        </w:rPr>
        <w:t xml:space="preserve"> a pénzkezelési, iratkezelési és IT biztonsági szabályzatok megalkotását és releváns esetben a felülvizsgálatát 2018. június 30-ig.</w:t>
      </w:r>
    </w:p>
    <w:p w14:paraId="20FA5190"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p>
    <w:p w14:paraId="05369564" w14:textId="77777777" w:rsidR="00A9429B" w:rsidRPr="00D67DD8" w:rsidRDefault="00A9429B" w:rsidP="00D67DD8">
      <w:pPr>
        <w:autoSpaceDE w:val="0"/>
        <w:autoSpaceDN w:val="0"/>
        <w:adjustRightInd w:val="0"/>
        <w:spacing w:line="259" w:lineRule="atLeast"/>
        <w:jc w:val="both"/>
        <w:rPr>
          <w:rFonts w:ascii="Times New Roman" w:hAnsi="Times New Roman" w:cs="Times New Roman"/>
          <w:sz w:val="29"/>
          <w:szCs w:val="29"/>
        </w:rPr>
      </w:pPr>
      <w:r w:rsidRPr="00D67DD8">
        <w:rPr>
          <w:rFonts w:ascii="Times New Roman" w:hAnsi="Times New Roman" w:cs="Times New Roman"/>
          <w:sz w:val="29"/>
          <w:szCs w:val="29"/>
        </w:rPr>
        <w:t xml:space="preserve"> Az eszközök beszerzése az ASP kormányrendeletben foglalt minimum követelményeknek megfelelően </w:t>
      </w:r>
      <w:r w:rsidRPr="00D67DD8">
        <w:rPr>
          <w:rFonts w:ascii="Times New Roman" w:hAnsi="Times New Roman" w:cs="Times New Roman"/>
          <w:sz w:val="29"/>
          <w:szCs w:val="29"/>
        </w:rPr>
        <w:t>megtörtént.</w:t>
      </w:r>
    </w:p>
    <w:p w14:paraId="6176D1C9" w14:textId="05325812" w:rsidR="0012641C" w:rsidRPr="00D67DD8" w:rsidRDefault="00A9429B" w:rsidP="00D67DD8">
      <w:pPr>
        <w:spacing w:after="290" w:line="288" w:lineRule="atLeast"/>
        <w:jc w:val="both"/>
        <w:rPr>
          <w:rFonts w:ascii="Times New Roman" w:eastAsia="Times New Roman" w:hAnsi="Times New Roman" w:cs="Times New Roman"/>
          <w:sz w:val="29"/>
          <w:szCs w:val="29"/>
          <w:lang w:eastAsia="hu-HU"/>
        </w:rPr>
      </w:pPr>
      <w:r w:rsidRPr="00A9429B">
        <w:rPr>
          <w:rFonts w:ascii="Times New Roman" w:eastAsia="Times New Roman" w:hAnsi="Times New Roman" w:cs="Times New Roman"/>
          <w:sz w:val="29"/>
          <w:szCs w:val="29"/>
          <w:lang w:eastAsia="hu-HU"/>
        </w:rPr>
        <w:br/>
        <w:t xml:space="preserve">A projekt megvalósítása kapcsán a következő szakrendszeri szolgáltatások jöttek létre: keretrendszer, gazdálkodási rendszer, ingatlan-vagyonkataszter </w:t>
      </w:r>
      <w:r w:rsidRPr="00A9429B">
        <w:rPr>
          <w:rFonts w:ascii="Times New Roman" w:eastAsia="Times New Roman" w:hAnsi="Times New Roman" w:cs="Times New Roman"/>
          <w:sz w:val="29"/>
          <w:szCs w:val="29"/>
          <w:lang w:eastAsia="hu-HU"/>
        </w:rPr>
        <w:lastRenderedPageBreak/>
        <w:t xml:space="preserve">rendszer, önkormányzati adó rendszer, iratkezelő rendszer, önkormányzati és elektronikus ügyintézési portálrendszer, ipar- és kereskedelmi rendszer. Az egyes szakrendszerek az önkormányzat egy-egy, jogszabályban rögzített feladatának informatikai támogatását látják el. Az ASP technológia alkalmazására, az önkormányzati ASP központhoz történő csatlakozásokra már sor került egy, az önkormányzatok önkéntes részvételén alapuló kormányrendelet alapján. </w:t>
      </w:r>
    </w:p>
    <w:p w14:paraId="0743A94F" w14:textId="723B213B" w:rsidR="00A9429B" w:rsidRPr="00A9429B" w:rsidRDefault="00A9429B" w:rsidP="00D67DD8">
      <w:pPr>
        <w:spacing w:after="290" w:line="288" w:lineRule="atLeast"/>
        <w:jc w:val="both"/>
        <w:rPr>
          <w:rFonts w:ascii="Times New Roman" w:eastAsia="Times New Roman" w:hAnsi="Times New Roman" w:cs="Times New Roman"/>
          <w:sz w:val="29"/>
          <w:szCs w:val="29"/>
          <w:lang w:eastAsia="hu-HU"/>
        </w:rPr>
      </w:pPr>
      <w:r w:rsidRPr="00A9429B">
        <w:rPr>
          <w:rFonts w:ascii="Times New Roman" w:eastAsia="Times New Roman" w:hAnsi="Times New Roman" w:cs="Times New Roman"/>
          <w:sz w:val="29"/>
          <w:szCs w:val="29"/>
          <w:lang w:eastAsia="hu-HU"/>
        </w:rPr>
        <w:t xml:space="preserve">Az új törvényi és kormányrendeleti szabályozás ennek a technológiának az országos kiterjesztését célozza úgy, hogy most már kötelezővé teszi az önkormányzatok számára a csatlakozást. A Közigazgatás- és Közszolgáltatás-fejlesztés Operatív Program éves fejlesztési keretének megállapításáról szóló 1004/2016. (I. 18.) Korm. határozat nevesíti „Az önkormányzati ASP rendszer továbbfejlesztése és országos kiterjesztése (ASP 2.0)„ című kiemelt projektet, amely az önkormányzati ASP központ továbbfejlesztését, – ennek keretében új szakrendszer kialakítása: ; hagyatéki leltár rendszer egyes szakrendszerek továbbfejlesztése, adattárház fejlesztése – valamint az országos kiterjesztés biztosítását és támogatását valósítja meg. Az országos kiterjesztés érdekében külön konstrukció keretében kerülnek támogatásra az egyes jogosult önkormányzatok önkormányzati ASP központhoz történő csatlakozásának költségei. </w:t>
      </w:r>
    </w:p>
    <w:p w14:paraId="49C2FFCF" w14:textId="77777777" w:rsidR="00A9429B" w:rsidRPr="00A9429B" w:rsidRDefault="00A9429B" w:rsidP="00D67DD8">
      <w:pPr>
        <w:spacing w:before="100" w:beforeAutospacing="1" w:after="100" w:afterAutospacing="1" w:line="288" w:lineRule="atLeast"/>
        <w:jc w:val="both"/>
        <w:outlineLvl w:val="1"/>
        <w:rPr>
          <w:rFonts w:ascii="Times New Roman" w:eastAsia="Times New Roman" w:hAnsi="Times New Roman" w:cs="Times New Roman"/>
          <w:b/>
          <w:bCs/>
          <w:sz w:val="29"/>
          <w:szCs w:val="29"/>
          <w:lang w:eastAsia="hu-HU"/>
        </w:rPr>
      </w:pPr>
      <w:r w:rsidRPr="00A9429B">
        <w:rPr>
          <w:rFonts w:ascii="Times New Roman" w:eastAsia="Times New Roman" w:hAnsi="Times New Roman" w:cs="Times New Roman"/>
          <w:b/>
          <w:bCs/>
          <w:sz w:val="29"/>
          <w:szCs w:val="29"/>
          <w:lang w:eastAsia="hu-HU"/>
        </w:rPr>
        <w:t>A projekt tartalma:</w:t>
      </w:r>
    </w:p>
    <w:p w14:paraId="66B84D65" w14:textId="77777777" w:rsidR="0012641C" w:rsidRPr="00D67DD8" w:rsidRDefault="00A9429B" w:rsidP="00D67DD8">
      <w:pPr>
        <w:spacing w:after="290" w:line="288" w:lineRule="atLeast"/>
        <w:jc w:val="both"/>
        <w:rPr>
          <w:rFonts w:ascii="Times New Roman" w:eastAsia="Times New Roman" w:hAnsi="Times New Roman" w:cs="Times New Roman"/>
          <w:sz w:val="29"/>
          <w:szCs w:val="29"/>
          <w:lang w:eastAsia="hu-HU"/>
        </w:rPr>
      </w:pPr>
      <w:r w:rsidRPr="00A9429B">
        <w:rPr>
          <w:rFonts w:ascii="Times New Roman" w:eastAsia="Times New Roman" w:hAnsi="Times New Roman" w:cs="Times New Roman"/>
          <w:sz w:val="29"/>
          <w:szCs w:val="29"/>
          <w:lang w:eastAsia="hu-HU"/>
        </w:rPr>
        <w:t xml:space="preserve">A projekt során az alábbi szakrendszerek tekintetében valósul meg rendszercsatlakozás: - iratkezelő rendszer - gazdálkodási rendszer - ingatlanvagyon-kataszter - önkormányzati adó rendszer - ipar- és kereskedelmi rendszer - hagyatéki leltárrendszer. A megvalósítás alatt az érintett munkavállalóknak a Magyar Államkincstár által szervezett oktatásokon kell részt venniük. </w:t>
      </w:r>
    </w:p>
    <w:p w14:paraId="58DC864F" w14:textId="78FEEC33" w:rsidR="00A9429B" w:rsidRPr="00A9429B" w:rsidRDefault="00A9429B" w:rsidP="00D67DD8">
      <w:pPr>
        <w:spacing w:after="290" w:line="288" w:lineRule="atLeast"/>
        <w:jc w:val="both"/>
        <w:rPr>
          <w:rFonts w:ascii="Times New Roman" w:eastAsia="Times New Roman" w:hAnsi="Times New Roman" w:cs="Times New Roman"/>
          <w:sz w:val="29"/>
          <w:szCs w:val="29"/>
          <w:lang w:eastAsia="hu-HU"/>
        </w:rPr>
      </w:pPr>
      <w:r w:rsidRPr="00A9429B">
        <w:rPr>
          <w:rFonts w:ascii="Times New Roman" w:eastAsia="Times New Roman" w:hAnsi="Times New Roman" w:cs="Times New Roman"/>
          <w:sz w:val="29"/>
          <w:szCs w:val="29"/>
          <w:lang w:eastAsia="hu-HU"/>
        </w:rPr>
        <w:br/>
        <w:t xml:space="preserve">A korszerű informatikai háttér biztosítása érdekében a pályázat keretein belül a következő informatikai eszközök kerültek beszerzésre: </w:t>
      </w:r>
    </w:p>
    <w:p w14:paraId="79AF6829" w14:textId="77777777" w:rsidR="0012641C" w:rsidRPr="00D67DD8" w:rsidRDefault="0012641C" w:rsidP="00D67DD8">
      <w:pPr>
        <w:numPr>
          <w:ilvl w:val="0"/>
          <w:numId w:val="1"/>
        </w:numPr>
        <w:spacing w:before="100" w:beforeAutospacing="1" w:after="100" w:afterAutospacing="1" w:line="288" w:lineRule="atLeast"/>
        <w:jc w:val="both"/>
        <w:rPr>
          <w:rFonts w:ascii="Times New Roman" w:eastAsia="Times New Roman" w:hAnsi="Times New Roman" w:cs="Times New Roman"/>
          <w:sz w:val="29"/>
          <w:szCs w:val="29"/>
          <w:lang w:eastAsia="hu-HU"/>
        </w:rPr>
      </w:pPr>
      <w:r w:rsidRPr="00D67DD8">
        <w:rPr>
          <w:rFonts w:ascii="Times New Roman" w:hAnsi="Times New Roman" w:cs="Times New Roman"/>
          <w:sz w:val="29"/>
          <w:szCs w:val="29"/>
          <w:lang w:val="en-US"/>
        </w:rPr>
        <w:t xml:space="preserve">7 </w:t>
      </w:r>
      <w:proofErr w:type="spellStart"/>
      <w:r w:rsidRPr="00D67DD8">
        <w:rPr>
          <w:rFonts w:ascii="Times New Roman" w:hAnsi="Times New Roman" w:cs="Times New Roman"/>
          <w:sz w:val="29"/>
          <w:szCs w:val="29"/>
          <w:lang w:val="en-US"/>
        </w:rPr>
        <w:t>db</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munkaállomás</w:t>
      </w:r>
      <w:proofErr w:type="spellEnd"/>
      <w:r w:rsidRPr="00D67DD8">
        <w:rPr>
          <w:rFonts w:ascii="Times New Roman" w:hAnsi="Times New Roman" w:cs="Times New Roman"/>
          <w:sz w:val="29"/>
          <w:szCs w:val="29"/>
          <w:lang w:val="en-US"/>
        </w:rPr>
        <w:t xml:space="preserve"> MS Windows </w:t>
      </w:r>
      <w:proofErr w:type="spellStart"/>
      <w:r w:rsidRPr="00D67DD8">
        <w:rPr>
          <w:rFonts w:ascii="Times New Roman" w:hAnsi="Times New Roman" w:cs="Times New Roman"/>
          <w:sz w:val="29"/>
          <w:szCs w:val="29"/>
          <w:lang w:val="en-US"/>
        </w:rPr>
        <w:t>környezetben</w:t>
      </w:r>
      <w:proofErr w:type="spellEnd"/>
      <w:r w:rsidRPr="00D67DD8">
        <w:rPr>
          <w:rFonts w:ascii="Times New Roman" w:hAnsi="Times New Roman" w:cs="Times New Roman"/>
          <w:sz w:val="29"/>
          <w:szCs w:val="29"/>
          <w:lang w:val="en-US"/>
        </w:rPr>
        <w:t>,</w:t>
      </w:r>
    </w:p>
    <w:p w14:paraId="69519D48" w14:textId="77777777" w:rsidR="0012641C" w:rsidRPr="00D67DD8" w:rsidRDefault="0012641C" w:rsidP="00D67DD8">
      <w:pPr>
        <w:numPr>
          <w:ilvl w:val="0"/>
          <w:numId w:val="1"/>
        </w:numPr>
        <w:spacing w:before="100" w:beforeAutospacing="1" w:after="100" w:afterAutospacing="1" w:line="288" w:lineRule="atLeast"/>
        <w:jc w:val="both"/>
        <w:rPr>
          <w:rFonts w:ascii="Times New Roman" w:eastAsia="Times New Roman" w:hAnsi="Times New Roman" w:cs="Times New Roman"/>
          <w:sz w:val="29"/>
          <w:szCs w:val="29"/>
          <w:lang w:eastAsia="hu-HU"/>
        </w:rPr>
      </w:pPr>
      <w:r w:rsidRPr="00D67DD8">
        <w:rPr>
          <w:rFonts w:ascii="Times New Roman" w:hAnsi="Times New Roman" w:cs="Times New Roman"/>
          <w:sz w:val="29"/>
          <w:szCs w:val="29"/>
          <w:lang w:val="en-US"/>
        </w:rPr>
        <w:t xml:space="preserve"> </w:t>
      </w:r>
      <w:bookmarkStart w:id="0" w:name="_GoBack"/>
      <w:bookmarkEnd w:id="0"/>
      <w:r w:rsidRPr="00D67DD8">
        <w:rPr>
          <w:rFonts w:ascii="Times New Roman" w:hAnsi="Times New Roman" w:cs="Times New Roman"/>
          <w:sz w:val="29"/>
          <w:szCs w:val="29"/>
          <w:lang w:val="en-US"/>
        </w:rPr>
        <w:t xml:space="preserve">1 db. laptop MS Windows </w:t>
      </w:r>
      <w:proofErr w:type="spellStart"/>
      <w:r w:rsidRPr="00D67DD8">
        <w:rPr>
          <w:rFonts w:ascii="Times New Roman" w:hAnsi="Times New Roman" w:cs="Times New Roman"/>
          <w:sz w:val="29"/>
          <w:szCs w:val="29"/>
          <w:lang w:val="en-US"/>
        </w:rPr>
        <w:t>környezetben</w:t>
      </w:r>
      <w:proofErr w:type="spellEnd"/>
      <w:r w:rsidRPr="00D67DD8">
        <w:rPr>
          <w:rFonts w:ascii="Times New Roman" w:hAnsi="Times New Roman" w:cs="Times New Roman"/>
          <w:sz w:val="29"/>
          <w:szCs w:val="29"/>
          <w:lang w:val="en-US"/>
        </w:rPr>
        <w:t xml:space="preserve">, </w:t>
      </w:r>
    </w:p>
    <w:p w14:paraId="0B2C1679" w14:textId="77777777" w:rsidR="0012641C" w:rsidRPr="00D67DD8" w:rsidRDefault="0012641C" w:rsidP="00D67DD8">
      <w:pPr>
        <w:numPr>
          <w:ilvl w:val="0"/>
          <w:numId w:val="1"/>
        </w:numPr>
        <w:spacing w:before="100" w:beforeAutospacing="1" w:after="100" w:afterAutospacing="1" w:line="288" w:lineRule="atLeast"/>
        <w:jc w:val="both"/>
        <w:rPr>
          <w:rFonts w:ascii="Times New Roman" w:eastAsia="Times New Roman" w:hAnsi="Times New Roman" w:cs="Times New Roman"/>
          <w:sz w:val="29"/>
          <w:szCs w:val="29"/>
          <w:lang w:eastAsia="hu-HU"/>
        </w:rPr>
      </w:pPr>
      <w:r w:rsidRPr="00D67DD8">
        <w:rPr>
          <w:rFonts w:ascii="Times New Roman" w:hAnsi="Times New Roman" w:cs="Times New Roman"/>
          <w:sz w:val="29"/>
          <w:szCs w:val="29"/>
          <w:lang w:val="en-US"/>
        </w:rPr>
        <w:t xml:space="preserve">7 db. monitor </w:t>
      </w:r>
      <w:proofErr w:type="spellStart"/>
      <w:r w:rsidRPr="00D67DD8">
        <w:rPr>
          <w:rFonts w:ascii="Times New Roman" w:hAnsi="Times New Roman" w:cs="Times New Roman"/>
          <w:sz w:val="29"/>
          <w:szCs w:val="29"/>
          <w:lang w:val="en-US"/>
        </w:rPr>
        <w:t>alapkonfiguráció</w:t>
      </w:r>
      <w:proofErr w:type="spellEnd"/>
      <w:r w:rsidRPr="00D67DD8">
        <w:rPr>
          <w:rFonts w:ascii="Times New Roman" w:hAnsi="Times New Roman" w:cs="Times New Roman"/>
          <w:sz w:val="29"/>
          <w:szCs w:val="29"/>
          <w:lang w:val="en-US"/>
        </w:rPr>
        <w:t xml:space="preserve">, </w:t>
      </w:r>
    </w:p>
    <w:p w14:paraId="47A43A26" w14:textId="3432AF0E" w:rsidR="0012641C" w:rsidRPr="00D67DD8" w:rsidRDefault="0072792C" w:rsidP="00D67DD8">
      <w:pPr>
        <w:numPr>
          <w:ilvl w:val="0"/>
          <w:numId w:val="1"/>
        </w:numPr>
        <w:spacing w:before="100" w:beforeAutospacing="1" w:after="100" w:afterAutospacing="1" w:line="288" w:lineRule="atLeast"/>
        <w:jc w:val="both"/>
        <w:rPr>
          <w:rFonts w:ascii="Times New Roman" w:eastAsia="Times New Roman" w:hAnsi="Times New Roman" w:cs="Times New Roman"/>
          <w:sz w:val="29"/>
          <w:szCs w:val="29"/>
          <w:lang w:eastAsia="hu-HU"/>
        </w:rPr>
      </w:pPr>
      <w:r>
        <w:rPr>
          <w:rFonts w:ascii="Times New Roman" w:hAnsi="Times New Roman" w:cs="Times New Roman"/>
          <w:sz w:val="29"/>
          <w:szCs w:val="29"/>
          <w:lang w:val="en-US"/>
        </w:rPr>
        <w:t>8</w:t>
      </w:r>
      <w:r w:rsidR="0012641C" w:rsidRPr="00D67DD8">
        <w:rPr>
          <w:rFonts w:ascii="Times New Roman" w:hAnsi="Times New Roman" w:cs="Times New Roman"/>
          <w:sz w:val="29"/>
          <w:szCs w:val="29"/>
          <w:lang w:val="en-US"/>
        </w:rPr>
        <w:t xml:space="preserve"> db. </w:t>
      </w:r>
      <w:proofErr w:type="spellStart"/>
      <w:r w:rsidR="0012641C" w:rsidRPr="00D67DD8">
        <w:rPr>
          <w:rFonts w:ascii="Times New Roman" w:hAnsi="Times New Roman" w:cs="Times New Roman"/>
          <w:sz w:val="29"/>
          <w:szCs w:val="29"/>
          <w:lang w:val="en-US"/>
        </w:rPr>
        <w:t>kártyaolvasó</w:t>
      </w:r>
      <w:proofErr w:type="spellEnd"/>
      <w:r w:rsidR="0012641C" w:rsidRPr="00D67DD8">
        <w:rPr>
          <w:rFonts w:ascii="Times New Roman" w:hAnsi="Times New Roman" w:cs="Times New Roman"/>
          <w:sz w:val="29"/>
          <w:szCs w:val="29"/>
          <w:lang w:val="en-US"/>
        </w:rPr>
        <w:t xml:space="preserve"> </w:t>
      </w:r>
      <w:proofErr w:type="spellStart"/>
      <w:r w:rsidR="0012641C" w:rsidRPr="00D67DD8">
        <w:rPr>
          <w:rFonts w:ascii="Times New Roman" w:hAnsi="Times New Roman" w:cs="Times New Roman"/>
          <w:sz w:val="29"/>
          <w:szCs w:val="29"/>
          <w:lang w:val="en-US"/>
        </w:rPr>
        <w:t>alapkonfiguráció</w:t>
      </w:r>
      <w:proofErr w:type="spellEnd"/>
      <w:r w:rsidR="0012641C" w:rsidRPr="00D67DD8">
        <w:rPr>
          <w:rFonts w:ascii="Times New Roman" w:hAnsi="Times New Roman" w:cs="Times New Roman"/>
          <w:sz w:val="29"/>
          <w:szCs w:val="29"/>
          <w:lang w:val="en-US"/>
        </w:rPr>
        <w:t xml:space="preserve">, </w:t>
      </w:r>
    </w:p>
    <w:p w14:paraId="7492A845" w14:textId="77777777" w:rsidR="0012641C" w:rsidRPr="00D67DD8" w:rsidRDefault="0012641C" w:rsidP="00D67DD8">
      <w:pPr>
        <w:numPr>
          <w:ilvl w:val="0"/>
          <w:numId w:val="1"/>
        </w:numPr>
        <w:spacing w:before="100" w:beforeAutospacing="1" w:after="100" w:afterAutospacing="1" w:line="288" w:lineRule="atLeast"/>
        <w:jc w:val="both"/>
        <w:rPr>
          <w:rFonts w:ascii="Times New Roman" w:eastAsia="Times New Roman" w:hAnsi="Times New Roman" w:cs="Times New Roman"/>
          <w:sz w:val="29"/>
          <w:szCs w:val="29"/>
          <w:lang w:eastAsia="hu-HU"/>
        </w:rPr>
      </w:pPr>
      <w:r w:rsidRPr="00D67DD8">
        <w:rPr>
          <w:rFonts w:ascii="Times New Roman" w:hAnsi="Times New Roman" w:cs="Times New Roman"/>
          <w:sz w:val="29"/>
          <w:szCs w:val="29"/>
          <w:lang w:val="en-US"/>
        </w:rPr>
        <w:t xml:space="preserve">2 db. </w:t>
      </w:r>
      <w:proofErr w:type="spellStart"/>
      <w:r w:rsidRPr="00D67DD8">
        <w:rPr>
          <w:rFonts w:ascii="Times New Roman" w:hAnsi="Times New Roman" w:cs="Times New Roman"/>
          <w:sz w:val="29"/>
          <w:szCs w:val="29"/>
          <w:lang w:val="en-US"/>
        </w:rPr>
        <w:t>multifunkciós</w:t>
      </w:r>
      <w:proofErr w:type="spellEnd"/>
      <w:r w:rsidRPr="00D67DD8">
        <w:rPr>
          <w:rFonts w:ascii="Times New Roman" w:hAnsi="Times New Roman" w:cs="Times New Roman"/>
          <w:sz w:val="29"/>
          <w:szCs w:val="29"/>
          <w:lang w:val="en-US"/>
        </w:rPr>
        <w:t xml:space="preserve"> </w:t>
      </w:r>
      <w:proofErr w:type="spellStart"/>
      <w:r w:rsidRPr="00D67DD8">
        <w:rPr>
          <w:rFonts w:ascii="Times New Roman" w:hAnsi="Times New Roman" w:cs="Times New Roman"/>
          <w:sz w:val="29"/>
          <w:szCs w:val="29"/>
          <w:lang w:val="en-US"/>
        </w:rPr>
        <w:t>nyomatkészít</w:t>
      </w:r>
      <w:proofErr w:type="spellEnd"/>
      <w:r w:rsidRPr="00D67DD8">
        <w:rPr>
          <w:rFonts w:ascii="Times New Roman" w:hAnsi="Times New Roman" w:cs="Times New Roman"/>
          <w:sz w:val="29"/>
          <w:szCs w:val="29"/>
        </w:rPr>
        <w:t xml:space="preserve">ő alapkonfiguráció, 1., </w:t>
      </w:r>
    </w:p>
    <w:p w14:paraId="0ABBB002" w14:textId="77777777" w:rsidR="0012641C" w:rsidRPr="00D67DD8" w:rsidRDefault="0012641C" w:rsidP="00D67DD8">
      <w:pPr>
        <w:numPr>
          <w:ilvl w:val="0"/>
          <w:numId w:val="1"/>
        </w:numPr>
        <w:spacing w:before="100" w:beforeAutospacing="1" w:after="100" w:afterAutospacing="1" w:line="288" w:lineRule="atLeast"/>
        <w:jc w:val="both"/>
        <w:rPr>
          <w:rFonts w:ascii="Times New Roman" w:eastAsia="Times New Roman" w:hAnsi="Times New Roman" w:cs="Times New Roman"/>
          <w:sz w:val="29"/>
          <w:szCs w:val="29"/>
          <w:lang w:eastAsia="hu-HU"/>
        </w:rPr>
      </w:pPr>
      <w:r w:rsidRPr="00D67DD8">
        <w:rPr>
          <w:rFonts w:ascii="Times New Roman" w:hAnsi="Times New Roman" w:cs="Times New Roman"/>
          <w:sz w:val="29"/>
          <w:szCs w:val="29"/>
        </w:rPr>
        <w:t xml:space="preserve">1 db. </w:t>
      </w:r>
      <w:proofErr w:type="gramStart"/>
      <w:r w:rsidRPr="00D67DD8">
        <w:rPr>
          <w:rFonts w:ascii="Times New Roman" w:hAnsi="Times New Roman" w:cs="Times New Roman"/>
          <w:sz w:val="29"/>
          <w:szCs w:val="29"/>
        </w:rPr>
        <w:t>multifunkciós ,</w:t>
      </w:r>
      <w:proofErr w:type="gramEnd"/>
      <w:r w:rsidRPr="00D67DD8">
        <w:rPr>
          <w:rFonts w:ascii="Times New Roman" w:hAnsi="Times New Roman" w:cs="Times New Roman"/>
          <w:sz w:val="29"/>
          <w:szCs w:val="29"/>
        </w:rPr>
        <w:t xml:space="preserve"> nyomatkészítő alapkonfiguráció, 2.,</w:t>
      </w:r>
    </w:p>
    <w:p w14:paraId="5D229E69" w14:textId="35D9A0E9" w:rsidR="00234452" w:rsidRPr="00D67DD8" w:rsidRDefault="0012641C" w:rsidP="00D67DD8">
      <w:pPr>
        <w:numPr>
          <w:ilvl w:val="0"/>
          <w:numId w:val="1"/>
        </w:numPr>
        <w:spacing w:before="100" w:beforeAutospacing="1" w:after="100" w:afterAutospacing="1" w:line="288" w:lineRule="atLeast"/>
        <w:jc w:val="both"/>
        <w:rPr>
          <w:rFonts w:ascii="Times New Roman" w:hAnsi="Times New Roman" w:cs="Times New Roman"/>
          <w:sz w:val="29"/>
          <w:szCs w:val="29"/>
        </w:rPr>
      </w:pPr>
      <w:r w:rsidRPr="00D67DD8">
        <w:rPr>
          <w:rFonts w:ascii="Times New Roman" w:hAnsi="Times New Roman" w:cs="Times New Roman"/>
          <w:sz w:val="29"/>
          <w:szCs w:val="29"/>
        </w:rPr>
        <w:t xml:space="preserve">1 db. </w:t>
      </w:r>
      <w:proofErr w:type="spellStart"/>
      <w:r w:rsidRPr="00D67DD8">
        <w:rPr>
          <w:rFonts w:ascii="Times New Roman" w:hAnsi="Times New Roman" w:cs="Times New Roman"/>
          <w:sz w:val="29"/>
          <w:szCs w:val="29"/>
        </w:rPr>
        <w:t>Swich</w:t>
      </w:r>
      <w:proofErr w:type="spellEnd"/>
      <w:r w:rsidRPr="00D67DD8">
        <w:rPr>
          <w:rFonts w:ascii="Times New Roman" w:hAnsi="Times New Roman" w:cs="Times New Roman"/>
          <w:sz w:val="29"/>
          <w:szCs w:val="29"/>
        </w:rPr>
        <w:t xml:space="preserve"> eszköz</w:t>
      </w:r>
      <w:r w:rsidRPr="00D67DD8">
        <w:rPr>
          <w:rFonts w:ascii="Times New Roman" w:hAnsi="Times New Roman" w:cs="Times New Roman"/>
          <w:sz w:val="29"/>
          <w:szCs w:val="29"/>
        </w:rPr>
        <w:t xml:space="preserve"> </w:t>
      </w:r>
      <w:r w:rsidRPr="00D67DD8">
        <w:rPr>
          <w:rFonts w:ascii="Times New Roman" w:hAnsi="Times New Roman" w:cs="Times New Roman"/>
          <w:sz w:val="29"/>
          <w:szCs w:val="29"/>
        </w:rPr>
        <w:t>2.</w:t>
      </w:r>
      <w:r w:rsidRPr="00D67DD8">
        <w:rPr>
          <w:rFonts w:ascii="Times New Roman" w:hAnsi="Times New Roman" w:cs="Times New Roman"/>
          <w:sz w:val="29"/>
          <w:szCs w:val="29"/>
        </w:rPr>
        <w:t xml:space="preserve"> </w:t>
      </w:r>
    </w:p>
    <w:sectPr w:rsidR="00234452" w:rsidRPr="00D6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1A8E"/>
    <w:multiLevelType w:val="multilevel"/>
    <w:tmpl w:val="BBDC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E2BEE"/>
    <w:multiLevelType w:val="multilevel"/>
    <w:tmpl w:val="17E2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52"/>
    <w:rsid w:val="0012641C"/>
    <w:rsid w:val="00234452"/>
    <w:rsid w:val="0072792C"/>
    <w:rsid w:val="00A9429B"/>
    <w:rsid w:val="00C633E2"/>
    <w:rsid w:val="00D67D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715B"/>
  <w15:chartTrackingRefBased/>
  <w15:docId w15:val="{DD621364-E853-4F1A-BFE5-462AFC72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9429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9429B"/>
    <w:rPr>
      <w:b/>
      <w:bCs/>
    </w:rPr>
  </w:style>
  <w:style w:type="paragraph" w:styleId="Buborkszveg">
    <w:name w:val="Balloon Text"/>
    <w:basedOn w:val="Norml"/>
    <w:link w:val="BuborkszvegChar"/>
    <w:uiPriority w:val="99"/>
    <w:semiHidden/>
    <w:unhideWhenUsed/>
    <w:rsid w:val="0072792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7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18143">
      <w:bodyDiv w:val="1"/>
      <w:marLeft w:val="0"/>
      <w:marRight w:val="0"/>
      <w:marTop w:val="0"/>
      <w:marBottom w:val="0"/>
      <w:divBdr>
        <w:top w:val="none" w:sz="0" w:space="0" w:color="auto"/>
        <w:left w:val="none" w:sz="0" w:space="0" w:color="auto"/>
        <w:bottom w:val="none" w:sz="0" w:space="0" w:color="auto"/>
        <w:right w:val="none" w:sz="0" w:space="0" w:color="auto"/>
      </w:divBdr>
    </w:div>
    <w:div w:id="2102097130">
      <w:bodyDiv w:val="1"/>
      <w:marLeft w:val="0"/>
      <w:marRight w:val="0"/>
      <w:marTop w:val="0"/>
      <w:marBottom w:val="0"/>
      <w:divBdr>
        <w:top w:val="none" w:sz="0" w:space="0" w:color="auto"/>
        <w:left w:val="none" w:sz="0" w:space="0" w:color="auto"/>
        <w:bottom w:val="none" w:sz="0" w:space="0" w:color="auto"/>
        <w:right w:val="none" w:sz="0" w:space="0" w:color="auto"/>
      </w:divBdr>
      <w:divsChild>
        <w:div w:id="14732136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725</Words>
  <Characters>5007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Bernadett</dc:creator>
  <cp:keywords/>
  <dc:description/>
  <cp:lastModifiedBy>Molnár Bernadett</cp:lastModifiedBy>
  <cp:revision>4</cp:revision>
  <cp:lastPrinted>2018-06-14T07:43:00Z</cp:lastPrinted>
  <dcterms:created xsi:type="dcterms:W3CDTF">2018-06-14T07:23:00Z</dcterms:created>
  <dcterms:modified xsi:type="dcterms:W3CDTF">2018-06-14T07:50:00Z</dcterms:modified>
</cp:coreProperties>
</file>